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4F966" w14:textId="339CE5B5" w:rsidR="00CF7F26" w:rsidRPr="005C7C7B" w:rsidRDefault="00CF7F26" w:rsidP="00C85502">
      <w:pPr>
        <w:spacing w:line="240" w:lineRule="auto"/>
        <w:jc w:val="both"/>
        <w:rPr>
          <w:rFonts w:ascii="Arial" w:hAnsi="Arial" w:cs="Arial"/>
          <w:b/>
          <w:sz w:val="24"/>
          <w:szCs w:val="24"/>
        </w:rPr>
      </w:pPr>
      <w:r w:rsidRPr="005C7C7B">
        <w:rPr>
          <w:rFonts w:ascii="Arial" w:hAnsi="Arial" w:cs="Arial"/>
          <w:b/>
          <w:sz w:val="24"/>
          <w:szCs w:val="24"/>
        </w:rPr>
        <w:t>Congreso Universidad 2024</w:t>
      </w:r>
    </w:p>
    <w:p w14:paraId="16A0A53C" w14:textId="77777777" w:rsidR="00CF7F26" w:rsidRPr="005C7C7B" w:rsidRDefault="00CF7F26" w:rsidP="00C85502">
      <w:pPr>
        <w:spacing w:line="240" w:lineRule="auto"/>
        <w:jc w:val="both"/>
        <w:rPr>
          <w:rFonts w:ascii="Arial" w:hAnsi="Arial" w:cs="Arial"/>
          <w:b/>
          <w:sz w:val="24"/>
          <w:szCs w:val="24"/>
        </w:rPr>
      </w:pPr>
      <w:r w:rsidRPr="005C7C7B">
        <w:rPr>
          <w:rFonts w:ascii="Arial" w:hAnsi="Arial" w:cs="Arial"/>
          <w:b/>
          <w:sz w:val="24"/>
          <w:szCs w:val="24"/>
        </w:rPr>
        <w:t>Simposio Taller de Internacionalización de la educación superior</w:t>
      </w:r>
    </w:p>
    <w:p w14:paraId="2BEFA6D8" w14:textId="4479BA40" w:rsidR="00CF7F26" w:rsidRPr="005C7C7B" w:rsidRDefault="006A2243" w:rsidP="00C85502">
      <w:pPr>
        <w:spacing w:line="240" w:lineRule="auto"/>
        <w:jc w:val="both"/>
        <w:rPr>
          <w:rFonts w:ascii="Arial" w:hAnsi="Arial" w:cs="Arial"/>
          <w:b/>
          <w:sz w:val="24"/>
          <w:szCs w:val="24"/>
        </w:rPr>
      </w:pPr>
      <w:r w:rsidRPr="005C7C7B">
        <w:rPr>
          <w:rFonts w:ascii="Arial" w:hAnsi="Arial" w:cs="Arial"/>
          <w:b/>
          <w:sz w:val="24"/>
          <w:szCs w:val="24"/>
        </w:rPr>
        <w:t>PAPEL DE LA COOPERACIÓN ACADÉMICA INTERNACIONAL EN LA INTERNACIONALIZACIÓN DE LA EDUCACIÓN SUPERIOR DE CUBA.</w:t>
      </w:r>
    </w:p>
    <w:p w14:paraId="23E08137" w14:textId="77777777" w:rsidR="00CF7F26" w:rsidRPr="005C7C7B" w:rsidRDefault="00CF7F26" w:rsidP="00C85502">
      <w:pPr>
        <w:spacing w:line="240" w:lineRule="auto"/>
        <w:jc w:val="both"/>
        <w:rPr>
          <w:rFonts w:ascii="Arial" w:hAnsi="Arial" w:cs="Arial"/>
          <w:b/>
          <w:sz w:val="24"/>
          <w:szCs w:val="24"/>
        </w:rPr>
      </w:pPr>
    </w:p>
    <w:p w14:paraId="76C9DF2A" w14:textId="77777777" w:rsidR="00CF7F26" w:rsidRPr="005C7C7B" w:rsidRDefault="00CF7F26" w:rsidP="00C85502">
      <w:pPr>
        <w:spacing w:line="240" w:lineRule="auto"/>
        <w:jc w:val="both"/>
        <w:rPr>
          <w:rFonts w:ascii="Arial" w:hAnsi="Arial" w:cs="Arial"/>
          <w:sz w:val="24"/>
          <w:szCs w:val="24"/>
        </w:rPr>
      </w:pPr>
      <w:r w:rsidRPr="005C7C7B">
        <w:rPr>
          <w:rFonts w:ascii="Arial" w:hAnsi="Arial" w:cs="Arial"/>
          <w:b/>
          <w:sz w:val="24"/>
          <w:szCs w:val="24"/>
        </w:rPr>
        <w:t>Autores:</w:t>
      </w:r>
      <w:r w:rsidRPr="005C7C7B">
        <w:rPr>
          <w:rFonts w:ascii="Arial" w:hAnsi="Arial" w:cs="Arial"/>
          <w:sz w:val="24"/>
          <w:szCs w:val="24"/>
        </w:rPr>
        <w:t xml:space="preserve"> </w:t>
      </w:r>
    </w:p>
    <w:p w14:paraId="7525B363" w14:textId="77777777" w:rsidR="008B77E0" w:rsidRPr="005C7C7B" w:rsidRDefault="00CF7F26" w:rsidP="00C85502">
      <w:pPr>
        <w:spacing w:line="240" w:lineRule="auto"/>
        <w:jc w:val="both"/>
        <w:rPr>
          <w:rFonts w:ascii="Arial" w:hAnsi="Arial" w:cs="Arial"/>
          <w:sz w:val="24"/>
          <w:szCs w:val="24"/>
        </w:rPr>
      </w:pPr>
      <w:proofErr w:type="spellStart"/>
      <w:r w:rsidRPr="005C7C7B">
        <w:rPr>
          <w:rFonts w:ascii="Arial" w:hAnsi="Arial" w:cs="Arial"/>
          <w:sz w:val="24"/>
          <w:szCs w:val="24"/>
        </w:rPr>
        <w:t>Dr.C</w:t>
      </w:r>
      <w:proofErr w:type="spellEnd"/>
      <w:r w:rsidRPr="005C7C7B">
        <w:rPr>
          <w:rFonts w:ascii="Arial" w:hAnsi="Arial" w:cs="Arial"/>
          <w:sz w:val="24"/>
          <w:szCs w:val="24"/>
        </w:rPr>
        <w:t xml:space="preserve">. Prof. </w:t>
      </w:r>
      <w:proofErr w:type="spellStart"/>
      <w:r w:rsidRPr="005C7C7B">
        <w:rPr>
          <w:rFonts w:ascii="Arial" w:hAnsi="Arial" w:cs="Arial"/>
          <w:sz w:val="24"/>
          <w:szCs w:val="24"/>
        </w:rPr>
        <w:t>Maiky</w:t>
      </w:r>
      <w:proofErr w:type="spellEnd"/>
      <w:r w:rsidRPr="005C7C7B">
        <w:rPr>
          <w:rFonts w:ascii="Arial" w:hAnsi="Arial" w:cs="Arial"/>
          <w:sz w:val="24"/>
          <w:szCs w:val="24"/>
        </w:rPr>
        <w:t xml:space="preserve"> Díaz Pérez. Jefa del Departamento de Asuntos Multilaterales, MES-DRI (</w:t>
      </w:r>
      <w:hyperlink r:id="rId5" w:history="1">
        <w:r w:rsidRPr="005C7C7B">
          <w:rPr>
            <w:rStyle w:val="Hipervnculo"/>
            <w:rFonts w:ascii="Arial" w:hAnsi="Arial" w:cs="Arial"/>
            <w:sz w:val="24"/>
            <w:szCs w:val="24"/>
          </w:rPr>
          <w:t>dpam@mes.gob.cu</w:t>
        </w:r>
      </w:hyperlink>
      <w:r w:rsidRPr="005C7C7B">
        <w:rPr>
          <w:rFonts w:ascii="Arial" w:hAnsi="Arial" w:cs="Arial"/>
          <w:sz w:val="24"/>
          <w:szCs w:val="24"/>
        </w:rPr>
        <w:t xml:space="preserve">) </w:t>
      </w:r>
    </w:p>
    <w:p w14:paraId="575568F9" w14:textId="109CA543" w:rsidR="00CF7F26" w:rsidRPr="005C7C7B" w:rsidRDefault="00CF7F26" w:rsidP="00C85502">
      <w:pPr>
        <w:spacing w:line="240" w:lineRule="auto"/>
        <w:jc w:val="both"/>
        <w:rPr>
          <w:rFonts w:ascii="Arial" w:hAnsi="Arial" w:cs="Arial"/>
          <w:sz w:val="24"/>
          <w:szCs w:val="24"/>
        </w:rPr>
      </w:pPr>
      <w:proofErr w:type="spellStart"/>
      <w:r w:rsidRPr="005C7C7B">
        <w:rPr>
          <w:rFonts w:ascii="Arial" w:hAnsi="Arial" w:cs="Arial"/>
          <w:sz w:val="24"/>
          <w:szCs w:val="24"/>
        </w:rPr>
        <w:t>M.Sc</w:t>
      </w:r>
      <w:proofErr w:type="spellEnd"/>
      <w:r w:rsidRPr="005C7C7B">
        <w:rPr>
          <w:rFonts w:ascii="Arial" w:hAnsi="Arial" w:cs="Arial"/>
          <w:sz w:val="24"/>
          <w:szCs w:val="24"/>
        </w:rPr>
        <w:t xml:space="preserve">. </w:t>
      </w:r>
      <w:proofErr w:type="spellStart"/>
      <w:r w:rsidRPr="005C7C7B">
        <w:rPr>
          <w:rFonts w:ascii="Arial" w:hAnsi="Arial" w:cs="Arial"/>
          <w:sz w:val="24"/>
          <w:szCs w:val="24"/>
        </w:rPr>
        <w:t>Odalys</w:t>
      </w:r>
      <w:proofErr w:type="spellEnd"/>
      <w:r w:rsidRPr="005C7C7B">
        <w:rPr>
          <w:rFonts w:ascii="Arial" w:hAnsi="Arial" w:cs="Arial"/>
          <w:sz w:val="24"/>
          <w:szCs w:val="24"/>
        </w:rPr>
        <w:t xml:space="preserve"> </w:t>
      </w:r>
      <w:proofErr w:type="spellStart"/>
      <w:r w:rsidRPr="005C7C7B">
        <w:rPr>
          <w:rFonts w:ascii="Arial" w:hAnsi="Arial" w:cs="Arial"/>
          <w:sz w:val="24"/>
          <w:szCs w:val="24"/>
        </w:rPr>
        <w:t>Cira</w:t>
      </w:r>
      <w:proofErr w:type="spellEnd"/>
      <w:r w:rsidRPr="005C7C7B">
        <w:rPr>
          <w:rFonts w:ascii="Arial" w:hAnsi="Arial" w:cs="Arial"/>
          <w:sz w:val="24"/>
          <w:szCs w:val="24"/>
        </w:rPr>
        <w:t xml:space="preserve"> Alonso</w:t>
      </w:r>
      <w:r w:rsidR="00AD4B57">
        <w:rPr>
          <w:rFonts w:ascii="Arial" w:hAnsi="Arial" w:cs="Arial"/>
          <w:sz w:val="24"/>
          <w:szCs w:val="24"/>
        </w:rPr>
        <w:t xml:space="preserve"> Leal</w:t>
      </w:r>
      <w:r w:rsidRPr="005C7C7B">
        <w:rPr>
          <w:rFonts w:ascii="Arial" w:hAnsi="Arial" w:cs="Arial"/>
          <w:sz w:val="24"/>
          <w:szCs w:val="24"/>
        </w:rPr>
        <w:t>. Especialista Superior en Relaciones internacionales MES-DRI  (</w:t>
      </w:r>
      <w:hyperlink r:id="rId6" w:history="1">
        <w:r w:rsidRPr="005C7C7B">
          <w:rPr>
            <w:rStyle w:val="Hipervnculo"/>
            <w:rFonts w:ascii="Arial" w:hAnsi="Arial" w:cs="Arial"/>
            <w:sz w:val="24"/>
            <w:szCs w:val="24"/>
          </w:rPr>
          <w:t>proyecto@mes.gob.cu</w:t>
        </w:r>
      </w:hyperlink>
      <w:r w:rsidRPr="005C7C7B">
        <w:rPr>
          <w:rFonts w:ascii="Arial" w:hAnsi="Arial" w:cs="Arial"/>
          <w:sz w:val="24"/>
          <w:szCs w:val="24"/>
        </w:rPr>
        <w:t xml:space="preserve">) </w:t>
      </w:r>
    </w:p>
    <w:p w14:paraId="02A8F466" w14:textId="77777777" w:rsidR="00CF7F26" w:rsidRPr="005C7C7B" w:rsidRDefault="00CF7F26" w:rsidP="00C85502">
      <w:pPr>
        <w:spacing w:line="240" w:lineRule="auto"/>
        <w:jc w:val="both"/>
        <w:rPr>
          <w:rFonts w:ascii="Arial" w:hAnsi="Arial" w:cs="Arial"/>
          <w:sz w:val="24"/>
          <w:szCs w:val="24"/>
        </w:rPr>
      </w:pPr>
      <w:r w:rsidRPr="005C7C7B">
        <w:rPr>
          <w:rFonts w:ascii="Arial" w:hAnsi="Arial" w:cs="Arial"/>
          <w:sz w:val="24"/>
          <w:szCs w:val="24"/>
        </w:rPr>
        <w:t xml:space="preserve">Lic. Isabel del Mar </w:t>
      </w:r>
      <w:proofErr w:type="spellStart"/>
      <w:r w:rsidRPr="005C7C7B">
        <w:rPr>
          <w:rFonts w:ascii="Arial" w:hAnsi="Arial" w:cs="Arial"/>
          <w:sz w:val="24"/>
          <w:szCs w:val="24"/>
        </w:rPr>
        <w:t>Petrirena</w:t>
      </w:r>
      <w:proofErr w:type="spellEnd"/>
      <w:r w:rsidRPr="005C7C7B">
        <w:rPr>
          <w:rFonts w:ascii="Arial" w:hAnsi="Arial" w:cs="Arial"/>
          <w:sz w:val="24"/>
          <w:szCs w:val="24"/>
        </w:rPr>
        <w:t xml:space="preserve"> Pérez. Especialista  en Relaciones Internacionales MES-DRI  (</w:t>
      </w:r>
      <w:hyperlink r:id="rId7" w:history="1">
        <w:r w:rsidRPr="005C7C7B">
          <w:rPr>
            <w:rStyle w:val="Hipervnculo"/>
            <w:rFonts w:ascii="Arial" w:hAnsi="Arial" w:cs="Arial"/>
            <w:sz w:val="24"/>
            <w:szCs w:val="24"/>
          </w:rPr>
          <w:t>colaboracion@mes.gob.cu</w:t>
        </w:r>
      </w:hyperlink>
      <w:r w:rsidRPr="005C7C7B">
        <w:rPr>
          <w:rFonts w:ascii="Arial" w:hAnsi="Arial" w:cs="Arial"/>
          <w:sz w:val="24"/>
          <w:szCs w:val="24"/>
        </w:rPr>
        <w:t>)</w:t>
      </w:r>
    </w:p>
    <w:p w14:paraId="26B49BA9" w14:textId="77777777" w:rsidR="00CF7F26" w:rsidRPr="005C7C7B" w:rsidRDefault="00CF7F26" w:rsidP="00C85502">
      <w:pPr>
        <w:spacing w:line="240" w:lineRule="auto"/>
        <w:jc w:val="both"/>
        <w:rPr>
          <w:rFonts w:ascii="Arial" w:hAnsi="Arial" w:cs="Arial"/>
          <w:sz w:val="24"/>
          <w:szCs w:val="24"/>
        </w:rPr>
      </w:pPr>
      <w:r w:rsidRPr="005C7C7B">
        <w:rPr>
          <w:rFonts w:ascii="Arial" w:hAnsi="Arial" w:cs="Arial"/>
          <w:sz w:val="24"/>
          <w:szCs w:val="24"/>
        </w:rPr>
        <w:t xml:space="preserve"> </w:t>
      </w:r>
    </w:p>
    <w:p w14:paraId="79C47B7C" w14:textId="77777777" w:rsidR="00CF7F26" w:rsidRPr="005C7C7B" w:rsidRDefault="00CF7F26" w:rsidP="00C85502">
      <w:pPr>
        <w:spacing w:line="240" w:lineRule="auto"/>
        <w:jc w:val="both"/>
        <w:rPr>
          <w:rFonts w:ascii="Arial" w:hAnsi="Arial" w:cs="Arial"/>
          <w:b/>
          <w:sz w:val="24"/>
          <w:szCs w:val="24"/>
        </w:rPr>
      </w:pPr>
      <w:r w:rsidRPr="005C7C7B">
        <w:rPr>
          <w:rFonts w:ascii="Arial" w:hAnsi="Arial" w:cs="Arial"/>
          <w:b/>
          <w:sz w:val="24"/>
          <w:szCs w:val="24"/>
        </w:rPr>
        <w:t xml:space="preserve">Resumen: </w:t>
      </w:r>
    </w:p>
    <w:p w14:paraId="60CC5E6E" w14:textId="1BDCCA41" w:rsidR="00F305B6" w:rsidRPr="005C7C7B" w:rsidRDefault="00CF7F26" w:rsidP="00C85502">
      <w:pPr>
        <w:spacing w:line="240" w:lineRule="auto"/>
        <w:jc w:val="both"/>
        <w:rPr>
          <w:rFonts w:ascii="Arial" w:hAnsi="Arial" w:cs="Arial"/>
          <w:sz w:val="24"/>
          <w:szCs w:val="24"/>
        </w:rPr>
      </w:pPr>
      <w:r w:rsidRPr="005C7C7B">
        <w:rPr>
          <w:rFonts w:ascii="Arial" w:hAnsi="Arial" w:cs="Arial"/>
          <w:sz w:val="24"/>
          <w:szCs w:val="24"/>
        </w:rPr>
        <w:t xml:space="preserve">La internacionalización </w:t>
      </w:r>
      <w:r w:rsidR="00D82D54" w:rsidRPr="005C7C7B">
        <w:rPr>
          <w:rFonts w:ascii="Arial" w:hAnsi="Arial" w:cs="Arial"/>
          <w:sz w:val="24"/>
          <w:szCs w:val="24"/>
        </w:rPr>
        <w:t xml:space="preserve">es un objetivo estratégico </w:t>
      </w:r>
      <w:r w:rsidRPr="005C7C7B">
        <w:rPr>
          <w:rFonts w:ascii="Arial" w:hAnsi="Arial" w:cs="Arial"/>
          <w:sz w:val="24"/>
          <w:szCs w:val="24"/>
        </w:rPr>
        <w:t>del M</w:t>
      </w:r>
      <w:r w:rsidR="0098427A" w:rsidRPr="005C7C7B">
        <w:rPr>
          <w:rFonts w:ascii="Arial" w:hAnsi="Arial" w:cs="Arial"/>
          <w:sz w:val="24"/>
          <w:szCs w:val="24"/>
        </w:rPr>
        <w:t xml:space="preserve">inisterio de </w:t>
      </w:r>
      <w:r w:rsidRPr="005C7C7B">
        <w:rPr>
          <w:rFonts w:ascii="Arial" w:hAnsi="Arial" w:cs="Arial"/>
          <w:sz w:val="24"/>
          <w:szCs w:val="24"/>
        </w:rPr>
        <w:t>E</w:t>
      </w:r>
      <w:r w:rsidR="0098427A" w:rsidRPr="005C7C7B">
        <w:rPr>
          <w:rFonts w:ascii="Arial" w:hAnsi="Arial" w:cs="Arial"/>
          <w:sz w:val="24"/>
          <w:szCs w:val="24"/>
        </w:rPr>
        <w:t xml:space="preserve">ducación </w:t>
      </w:r>
      <w:r w:rsidRPr="005C7C7B">
        <w:rPr>
          <w:rFonts w:ascii="Arial" w:hAnsi="Arial" w:cs="Arial"/>
          <w:sz w:val="24"/>
          <w:szCs w:val="24"/>
        </w:rPr>
        <w:t>S</w:t>
      </w:r>
      <w:r w:rsidR="0098427A" w:rsidRPr="005C7C7B">
        <w:rPr>
          <w:rFonts w:ascii="Arial" w:hAnsi="Arial" w:cs="Arial"/>
          <w:sz w:val="24"/>
          <w:szCs w:val="24"/>
        </w:rPr>
        <w:t>uperior</w:t>
      </w:r>
      <w:r w:rsidRPr="005C7C7B">
        <w:rPr>
          <w:rFonts w:ascii="Arial" w:hAnsi="Arial" w:cs="Arial"/>
          <w:sz w:val="24"/>
          <w:szCs w:val="24"/>
        </w:rPr>
        <w:t xml:space="preserve"> enfocada en </w:t>
      </w:r>
      <w:r w:rsidRPr="005C7C7B">
        <w:rPr>
          <w:rFonts w:ascii="Arial" w:hAnsi="Arial" w:cs="Arial"/>
          <w:sz w:val="24"/>
          <w:szCs w:val="24"/>
          <w:lang w:eastAsia="es-ES"/>
        </w:rPr>
        <w:t>los intereses del país y sus universidades, sobre bases soberanas desde las que se inserta en las principales tendencias actuales de la internacionalización de la educación superior.</w:t>
      </w:r>
      <w:r w:rsidRPr="005C7C7B">
        <w:rPr>
          <w:rFonts w:ascii="Arial" w:hAnsi="Arial" w:cs="Arial"/>
          <w:sz w:val="24"/>
          <w:szCs w:val="24"/>
        </w:rPr>
        <w:t xml:space="preserve"> La ponencia aborda el rol de las acciones de cooperación académica internacional, como parte de la est</w:t>
      </w:r>
      <w:r w:rsidR="0098427A" w:rsidRPr="005C7C7B">
        <w:rPr>
          <w:rFonts w:ascii="Arial" w:hAnsi="Arial" w:cs="Arial"/>
          <w:sz w:val="24"/>
          <w:szCs w:val="24"/>
        </w:rPr>
        <w:t>rategia de internacionalización</w:t>
      </w:r>
      <w:r w:rsidRPr="005C7C7B">
        <w:rPr>
          <w:rFonts w:ascii="Arial" w:hAnsi="Arial" w:cs="Arial"/>
          <w:sz w:val="24"/>
          <w:szCs w:val="24"/>
        </w:rPr>
        <w:t xml:space="preserve">, desde el Ministerio de Educación Superior y sus instituciones. Qué papel desempeña la cooperación académica internacional multilateral en el proceso de internacionalización y qué tipo de cooperación es requerida, son cuestiones fundamentadas en este trabajo. A través del método de análisis </w:t>
      </w:r>
      <w:r w:rsidR="00D82D54" w:rsidRPr="005C7C7B">
        <w:rPr>
          <w:rFonts w:ascii="Arial" w:hAnsi="Arial" w:cs="Arial"/>
          <w:sz w:val="24"/>
          <w:szCs w:val="24"/>
        </w:rPr>
        <w:t xml:space="preserve">de contenido y </w:t>
      </w:r>
      <w:r w:rsidRPr="005C7C7B">
        <w:rPr>
          <w:rFonts w:ascii="Arial" w:hAnsi="Arial" w:cs="Arial"/>
          <w:sz w:val="24"/>
          <w:szCs w:val="24"/>
        </w:rPr>
        <w:t>por indicadores, se evalúan los impactos de las acciones de cooperación internacional en este proceso clave de la organización. Se aportan evidencias que fundamentan la pertinencia de las acciones de cooperación internacional como dinamizadoras del proceso de internacionalización. Se argumenta cómo estas acciones impactan en las dimensiones de la internacionaliza</w:t>
      </w:r>
      <w:r w:rsidR="00D82D54" w:rsidRPr="005C7C7B">
        <w:rPr>
          <w:rFonts w:ascii="Arial" w:hAnsi="Arial" w:cs="Arial"/>
          <w:sz w:val="24"/>
          <w:szCs w:val="24"/>
        </w:rPr>
        <w:t xml:space="preserve">ción en cuanto a innovaciones en: </w:t>
      </w:r>
      <w:r w:rsidRPr="005C7C7B">
        <w:rPr>
          <w:rFonts w:ascii="Arial" w:hAnsi="Arial" w:cs="Arial"/>
          <w:sz w:val="24"/>
          <w:szCs w:val="24"/>
        </w:rPr>
        <w:t xml:space="preserve"> los currículos; la formación docente; la investigación científica;</w:t>
      </w:r>
      <w:r w:rsidR="00D82D54" w:rsidRPr="005C7C7B">
        <w:rPr>
          <w:rFonts w:ascii="Arial" w:hAnsi="Arial" w:cs="Arial"/>
          <w:sz w:val="24"/>
          <w:szCs w:val="24"/>
        </w:rPr>
        <w:t xml:space="preserve"> y</w:t>
      </w:r>
      <w:r w:rsidRPr="005C7C7B">
        <w:rPr>
          <w:rFonts w:ascii="Arial" w:hAnsi="Arial" w:cs="Arial"/>
          <w:sz w:val="24"/>
          <w:szCs w:val="24"/>
        </w:rPr>
        <w:t xml:space="preserve"> la responsabilidad social universitaria</w:t>
      </w:r>
      <w:r w:rsidR="00D82D54" w:rsidRPr="005C7C7B">
        <w:rPr>
          <w:rFonts w:ascii="Arial" w:hAnsi="Arial" w:cs="Arial"/>
          <w:sz w:val="24"/>
          <w:szCs w:val="24"/>
        </w:rPr>
        <w:t xml:space="preserve">. </w:t>
      </w:r>
      <w:r w:rsidRPr="005C7C7B">
        <w:rPr>
          <w:rFonts w:ascii="Arial" w:hAnsi="Arial" w:cs="Arial"/>
          <w:sz w:val="24"/>
          <w:szCs w:val="24"/>
        </w:rPr>
        <w:t xml:space="preserve">La ponencia concluye resumiendo ideas que caracterizan el proceso de internacionalización de la educación superior en </w:t>
      </w:r>
      <w:r w:rsidR="00F305B6" w:rsidRPr="005C7C7B">
        <w:rPr>
          <w:rFonts w:ascii="Arial" w:hAnsi="Arial" w:cs="Arial"/>
          <w:sz w:val="24"/>
          <w:szCs w:val="24"/>
        </w:rPr>
        <w:t xml:space="preserve">el contexto cubano. </w:t>
      </w:r>
    </w:p>
    <w:p w14:paraId="01C233C5" w14:textId="27FAEFC0" w:rsidR="00CF7F26" w:rsidRPr="005C7C7B" w:rsidRDefault="00CF7F26" w:rsidP="00C85502">
      <w:pPr>
        <w:spacing w:line="240" w:lineRule="auto"/>
        <w:jc w:val="both"/>
        <w:rPr>
          <w:rFonts w:ascii="Arial" w:hAnsi="Arial" w:cs="Arial"/>
          <w:sz w:val="24"/>
          <w:szCs w:val="24"/>
        </w:rPr>
      </w:pPr>
      <w:r w:rsidRPr="005C7C7B">
        <w:rPr>
          <w:rFonts w:ascii="Arial" w:hAnsi="Arial" w:cs="Arial"/>
          <w:sz w:val="24"/>
          <w:szCs w:val="24"/>
        </w:rPr>
        <w:t>.</w:t>
      </w:r>
    </w:p>
    <w:p w14:paraId="1248B974" w14:textId="77777777" w:rsidR="00CF7F26" w:rsidRPr="005C7C7B" w:rsidRDefault="00CF7F26" w:rsidP="00C85502">
      <w:pPr>
        <w:spacing w:line="240" w:lineRule="auto"/>
        <w:jc w:val="both"/>
        <w:rPr>
          <w:rFonts w:ascii="Arial" w:hAnsi="Arial" w:cs="Arial"/>
          <w:sz w:val="24"/>
          <w:szCs w:val="24"/>
        </w:rPr>
      </w:pPr>
      <w:r w:rsidRPr="005C7C7B">
        <w:rPr>
          <w:rFonts w:ascii="Arial" w:hAnsi="Arial" w:cs="Arial"/>
          <w:b/>
          <w:sz w:val="24"/>
          <w:szCs w:val="24"/>
        </w:rPr>
        <w:t>Palabras claves</w:t>
      </w:r>
      <w:r w:rsidRPr="005C7C7B">
        <w:rPr>
          <w:rFonts w:ascii="Arial" w:hAnsi="Arial" w:cs="Arial"/>
          <w:sz w:val="24"/>
          <w:szCs w:val="24"/>
        </w:rPr>
        <w:t>:  currículo, formación docente, investigación desarrollo innovación, responsabilidad social universitaria</w:t>
      </w:r>
    </w:p>
    <w:p w14:paraId="6968C39D" w14:textId="2F506B45" w:rsidR="00FA64B3" w:rsidRPr="005C7C7B" w:rsidRDefault="00FA64B3" w:rsidP="00C85502">
      <w:pPr>
        <w:spacing w:line="240" w:lineRule="auto"/>
        <w:jc w:val="both"/>
        <w:rPr>
          <w:rFonts w:ascii="Arial" w:hAnsi="Arial" w:cs="Arial"/>
          <w:sz w:val="24"/>
          <w:szCs w:val="24"/>
        </w:rPr>
      </w:pPr>
    </w:p>
    <w:p w14:paraId="452133D4" w14:textId="77777777" w:rsidR="006A2243" w:rsidRPr="005C7C7B" w:rsidRDefault="00FE0D7E" w:rsidP="00C85502">
      <w:pPr>
        <w:spacing w:line="240" w:lineRule="auto"/>
        <w:jc w:val="both"/>
        <w:rPr>
          <w:rFonts w:ascii="Arial" w:hAnsi="Arial" w:cs="Arial"/>
          <w:b/>
          <w:sz w:val="24"/>
          <w:szCs w:val="24"/>
          <w:lang w:val="en-US"/>
        </w:rPr>
      </w:pPr>
      <w:r w:rsidRPr="005C7C7B">
        <w:rPr>
          <w:rFonts w:ascii="Arial" w:hAnsi="Arial" w:cs="Arial"/>
          <w:b/>
          <w:sz w:val="24"/>
          <w:szCs w:val="24"/>
          <w:lang w:val="en-US"/>
        </w:rPr>
        <w:t xml:space="preserve">Summary: </w:t>
      </w:r>
    </w:p>
    <w:p w14:paraId="6E504BB2" w14:textId="2C1F3AD8" w:rsidR="0075223A" w:rsidRPr="005C7C7B" w:rsidRDefault="0075223A" w:rsidP="00C85502">
      <w:pPr>
        <w:spacing w:line="240" w:lineRule="auto"/>
        <w:jc w:val="both"/>
        <w:rPr>
          <w:rFonts w:ascii="Arial" w:hAnsi="Arial" w:cs="Arial"/>
          <w:b/>
          <w:sz w:val="24"/>
          <w:szCs w:val="24"/>
          <w:lang w:val="en-US"/>
        </w:rPr>
      </w:pPr>
      <w:r w:rsidRPr="005C7C7B">
        <w:rPr>
          <w:rFonts w:ascii="Arial" w:hAnsi="Arial" w:cs="Arial"/>
          <w:sz w:val="24"/>
          <w:szCs w:val="24"/>
          <w:lang w:val="en-US"/>
        </w:rPr>
        <w:t xml:space="preserve">The internationalization strategy of the Ministry of </w:t>
      </w:r>
      <w:proofErr w:type="spellStart"/>
      <w:r w:rsidRPr="005C7C7B">
        <w:rPr>
          <w:rFonts w:ascii="Arial" w:hAnsi="Arial" w:cs="Arial"/>
          <w:sz w:val="24"/>
          <w:szCs w:val="24"/>
          <w:lang w:val="en-US"/>
        </w:rPr>
        <w:t>Higer</w:t>
      </w:r>
      <w:proofErr w:type="spellEnd"/>
      <w:r w:rsidRPr="005C7C7B">
        <w:rPr>
          <w:rFonts w:ascii="Arial" w:hAnsi="Arial" w:cs="Arial"/>
          <w:sz w:val="24"/>
          <w:szCs w:val="24"/>
          <w:lang w:val="en-US"/>
        </w:rPr>
        <w:t xml:space="preserve"> Education is focused in the country and universities interests, on the </w:t>
      </w:r>
      <w:proofErr w:type="spellStart"/>
      <w:r w:rsidRPr="005C7C7B">
        <w:rPr>
          <w:rFonts w:ascii="Arial" w:hAnsi="Arial" w:cs="Arial"/>
          <w:sz w:val="24"/>
          <w:szCs w:val="24"/>
          <w:lang w:val="en-US"/>
        </w:rPr>
        <w:t>soberanity</w:t>
      </w:r>
      <w:proofErr w:type="spellEnd"/>
      <w:r w:rsidRPr="005C7C7B">
        <w:rPr>
          <w:rFonts w:ascii="Arial" w:hAnsi="Arial" w:cs="Arial"/>
          <w:sz w:val="24"/>
          <w:szCs w:val="24"/>
          <w:lang w:val="en-US"/>
        </w:rPr>
        <w:t xml:space="preserve"> bases and taking in consideration current tendencies in internationalization. This work is an approach to the role of international academic cooperation, as part of the strategy of internationalization, since the Ministry of Higher Education and its institutions. What is it the role of multilateral international academic cooperation inside the internationalization process and what </w:t>
      </w:r>
      <w:r w:rsidRPr="005C7C7B">
        <w:rPr>
          <w:rFonts w:ascii="Arial" w:hAnsi="Arial" w:cs="Arial"/>
          <w:sz w:val="24"/>
          <w:szCs w:val="24"/>
          <w:lang w:val="en-US"/>
        </w:rPr>
        <w:lastRenderedPageBreak/>
        <w:t xml:space="preserve">kind of cooperation is required are issues of this paper. Through the methods of content and indicator analysis, the impact of international cooperation actions in the internationalization process are evaluated. Evidences are offered to explain the pertinence of international cooperation actions </w:t>
      </w:r>
      <w:r w:rsidR="00784DF1" w:rsidRPr="005C7C7B">
        <w:rPr>
          <w:rFonts w:ascii="Arial" w:hAnsi="Arial" w:cs="Arial"/>
          <w:sz w:val="24"/>
          <w:szCs w:val="24"/>
          <w:lang w:val="en-US"/>
        </w:rPr>
        <w:t xml:space="preserve">energizing </w:t>
      </w:r>
      <w:r w:rsidRPr="005C7C7B">
        <w:rPr>
          <w:rFonts w:ascii="Arial" w:hAnsi="Arial" w:cs="Arial"/>
          <w:sz w:val="24"/>
          <w:szCs w:val="24"/>
          <w:lang w:val="en-US"/>
        </w:rPr>
        <w:t xml:space="preserve">internationalization of higher education. How these actions impact in the </w:t>
      </w:r>
      <w:proofErr w:type="spellStart"/>
      <w:r w:rsidRPr="005C7C7B">
        <w:rPr>
          <w:rFonts w:ascii="Arial" w:hAnsi="Arial" w:cs="Arial"/>
          <w:sz w:val="24"/>
          <w:szCs w:val="24"/>
          <w:lang w:val="en-US"/>
        </w:rPr>
        <w:t>dimentions</w:t>
      </w:r>
      <w:proofErr w:type="spellEnd"/>
      <w:r w:rsidRPr="005C7C7B">
        <w:rPr>
          <w:rFonts w:ascii="Arial" w:hAnsi="Arial" w:cs="Arial"/>
          <w:sz w:val="24"/>
          <w:szCs w:val="24"/>
          <w:lang w:val="en-US"/>
        </w:rPr>
        <w:t xml:space="preserve"> of </w:t>
      </w:r>
      <w:proofErr w:type="spellStart"/>
      <w:r w:rsidRPr="005C7C7B">
        <w:rPr>
          <w:rFonts w:ascii="Arial" w:hAnsi="Arial" w:cs="Arial"/>
          <w:sz w:val="24"/>
          <w:szCs w:val="24"/>
          <w:lang w:val="en-US"/>
        </w:rPr>
        <w:t>curriculo</w:t>
      </w:r>
      <w:proofErr w:type="spellEnd"/>
      <w:r w:rsidRPr="005C7C7B">
        <w:rPr>
          <w:rFonts w:ascii="Arial" w:hAnsi="Arial" w:cs="Arial"/>
          <w:sz w:val="24"/>
          <w:szCs w:val="24"/>
          <w:lang w:val="en-US"/>
        </w:rPr>
        <w:t>, teacher training, scientific research, social university responsibility are argued</w:t>
      </w:r>
      <w:r w:rsidR="003B6113" w:rsidRPr="005C7C7B">
        <w:rPr>
          <w:rFonts w:ascii="Arial" w:hAnsi="Arial" w:cs="Arial"/>
          <w:sz w:val="24"/>
          <w:szCs w:val="24"/>
          <w:lang w:val="en-US"/>
        </w:rPr>
        <w:t xml:space="preserve">. At the end, the paper </w:t>
      </w:r>
      <w:r w:rsidR="00784DF1" w:rsidRPr="005C7C7B">
        <w:rPr>
          <w:rFonts w:ascii="Arial" w:hAnsi="Arial" w:cs="Arial"/>
          <w:sz w:val="24"/>
          <w:szCs w:val="24"/>
          <w:lang w:val="en-US"/>
        </w:rPr>
        <w:t>resumes</w:t>
      </w:r>
      <w:r w:rsidR="003B6113" w:rsidRPr="005C7C7B">
        <w:rPr>
          <w:rFonts w:ascii="Arial" w:hAnsi="Arial" w:cs="Arial"/>
          <w:sz w:val="24"/>
          <w:szCs w:val="24"/>
          <w:lang w:val="en-US"/>
        </w:rPr>
        <w:t xml:space="preserve"> </w:t>
      </w:r>
      <w:r w:rsidR="00784DF1" w:rsidRPr="005C7C7B">
        <w:rPr>
          <w:rFonts w:ascii="Arial" w:hAnsi="Arial" w:cs="Arial"/>
          <w:sz w:val="24"/>
          <w:szCs w:val="24"/>
          <w:lang w:val="en-US"/>
        </w:rPr>
        <w:t>a</w:t>
      </w:r>
      <w:r w:rsidRPr="005C7C7B">
        <w:rPr>
          <w:rFonts w:ascii="Arial" w:hAnsi="Arial" w:cs="Arial"/>
          <w:sz w:val="24"/>
          <w:szCs w:val="24"/>
          <w:lang w:val="en-US"/>
        </w:rPr>
        <w:t xml:space="preserve"> characterization of the internationalization process in the higher education in </w:t>
      </w:r>
      <w:r w:rsidR="00F305B6" w:rsidRPr="005C7C7B">
        <w:rPr>
          <w:rFonts w:ascii="Arial" w:hAnsi="Arial" w:cs="Arial"/>
          <w:sz w:val="24"/>
          <w:szCs w:val="24"/>
          <w:lang w:val="en-US"/>
        </w:rPr>
        <w:t>the Cuban context.</w:t>
      </w:r>
      <w:r w:rsidRPr="005C7C7B">
        <w:rPr>
          <w:rFonts w:ascii="Arial" w:hAnsi="Arial" w:cs="Arial"/>
          <w:sz w:val="24"/>
          <w:szCs w:val="24"/>
          <w:lang w:val="en-US"/>
        </w:rPr>
        <w:t xml:space="preserve">  </w:t>
      </w:r>
    </w:p>
    <w:p w14:paraId="66923E08" w14:textId="77777777" w:rsidR="0075223A" w:rsidRPr="005C7C7B" w:rsidRDefault="0075223A" w:rsidP="00C85502">
      <w:pPr>
        <w:spacing w:line="240" w:lineRule="auto"/>
        <w:jc w:val="both"/>
        <w:rPr>
          <w:rFonts w:ascii="Arial" w:hAnsi="Arial" w:cs="Arial"/>
          <w:b/>
          <w:sz w:val="24"/>
          <w:szCs w:val="24"/>
          <w:lang w:val="en-US"/>
        </w:rPr>
      </w:pPr>
    </w:p>
    <w:p w14:paraId="0EAA9236" w14:textId="456A8C93" w:rsidR="00FE0D7E" w:rsidRPr="005C7C7B" w:rsidRDefault="00CF7F26" w:rsidP="00C85502">
      <w:pPr>
        <w:spacing w:line="240" w:lineRule="auto"/>
        <w:jc w:val="both"/>
        <w:rPr>
          <w:rFonts w:ascii="Arial" w:hAnsi="Arial" w:cs="Arial"/>
          <w:b/>
          <w:sz w:val="24"/>
          <w:szCs w:val="24"/>
        </w:rPr>
      </w:pPr>
      <w:r w:rsidRPr="005C7C7B">
        <w:rPr>
          <w:rFonts w:ascii="Arial" w:hAnsi="Arial" w:cs="Arial"/>
          <w:b/>
          <w:sz w:val="24"/>
          <w:szCs w:val="24"/>
        </w:rPr>
        <w:t>Introducción</w:t>
      </w:r>
    </w:p>
    <w:p w14:paraId="38E33BEA" w14:textId="7AFF1C43" w:rsidR="00B14DF9" w:rsidRPr="005C7C7B" w:rsidRDefault="00663F88" w:rsidP="00C85502">
      <w:pPr>
        <w:spacing w:line="240" w:lineRule="auto"/>
        <w:jc w:val="both"/>
        <w:rPr>
          <w:rFonts w:ascii="Arial" w:hAnsi="Arial" w:cs="Arial"/>
          <w:sz w:val="24"/>
          <w:szCs w:val="24"/>
        </w:rPr>
      </w:pPr>
      <w:r w:rsidRPr="005C7C7B">
        <w:rPr>
          <w:rFonts w:ascii="Arial" w:hAnsi="Arial" w:cs="Arial"/>
          <w:sz w:val="24"/>
          <w:szCs w:val="24"/>
        </w:rPr>
        <w:t xml:space="preserve">La </w:t>
      </w:r>
      <w:r w:rsidR="004934CA" w:rsidRPr="005C7C7B">
        <w:rPr>
          <w:rFonts w:ascii="Arial" w:hAnsi="Arial" w:cs="Arial"/>
          <w:sz w:val="24"/>
          <w:szCs w:val="24"/>
        </w:rPr>
        <w:t xml:space="preserve">necesidad de forjar una nueva era </w:t>
      </w:r>
      <w:proofErr w:type="spellStart"/>
      <w:r w:rsidR="004934CA" w:rsidRPr="005C7C7B">
        <w:rPr>
          <w:rFonts w:ascii="Arial" w:hAnsi="Arial" w:cs="Arial"/>
          <w:sz w:val="24"/>
          <w:szCs w:val="24"/>
        </w:rPr>
        <w:t>postcovid</w:t>
      </w:r>
      <w:proofErr w:type="spellEnd"/>
      <w:r w:rsidR="004934CA" w:rsidRPr="005C7C7B">
        <w:rPr>
          <w:rFonts w:ascii="Arial" w:hAnsi="Arial" w:cs="Arial"/>
          <w:sz w:val="24"/>
          <w:szCs w:val="24"/>
        </w:rPr>
        <w:t xml:space="preserve"> para la edu</w:t>
      </w:r>
      <w:r w:rsidRPr="005C7C7B">
        <w:rPr>
          <w:rFonts w:ascii="Arial" w:hAnsi="Arial" w:cs="Arial"/>
          <w:sz w:val="24"/>
          <w:szCs w:val="24"/>
        </w:rPr>
        <w:t xml:space="preserve">cación superior </w:t>
      </w:r>
      <w:r w:rsidR="004934CA" w:rsidRPr="005C7C7B">
        <w:rPr>
          <w:rFonts w:ascii="Arial" w:hAnsi="Arial" w:cs="Arial"/>
          <w:sz w:val="24"/>
          <w:szCs w:val="24"/>
        </w:rPr>
        <w:t>es un anhelo cada vez más compartido. La educación terciaria se encuentra desafiada por el ritmo veloz y cambiante de las profesiones</w:t>
      </w:r>
      <w:r w:rsidR="00A7321C" w:rsidRPr="005C7C7B">
        <w:rPr>
          <w:rFonts w:ascii="Arial" w:hAnsi="Arial" w:cs="Arial"/>
          <w:sz w:val="24"/>
          <w:szCs w:val="24"/>
        </w:rPr>
        <w:t xml:space="preserve"> para las que forma y capacita</w:t>
      </w:r>
      <w:r w:rsidR="004934CA" w:rsidRPr="005C7C7B">
        <w:rPr>
          <w:rFonts w:ascii="Arial" w:hAnsi="Arial" w:cs="Arial"/>
          <w:sz w:val="24"/>
          <w:szCs w:val="24"/>
        </w:rPr>
        <w:t>, dado el ritmo de cambio de las tecnologías</w:t>
      </w:r>
      <w:r w:rsidR="001D57EF" w:rsidRPr="005C7C7B">
        <w:rPr>
          <w:rFonts w:ascii="Arial" w:hAnsi="Arial" w:cs="Arial"/>
          <w:sz w:val="24"/>
          <w:szCs w:val="24"/>
        </w:rPr>
        <w:t xml:space="preserve">, </w:t>
      </w:r>
      <w:r w:rsidR="004934CA" w:rsidRPr="005C7C7B">
        <w:rPr>
          <w:rFonts w:ascii="Arial" w:hAnsi="Arial" w:cs="Arial"/>
          <w:sz w:val="24"/>
          <w:szCs w:val="24"/>
        </w:rPr>
        <w:t>la</w:t>
      </w:r>
      <w:r w:rsidR="001D57EF" w:rsidRPr="005C7C7B">
        <w:rPr>
          <w:rFonts w:ascii="Arial" w:hAnsi="Arial" w:cs="Arial"/>
          <w:sz w:val="24"/>
          <w:szCs w:val="24"/>
        </w:rPr>
        <w:t>s</w:t>
      </w:r>
      <w:r w:rsidR="004934CA" w:rsidRPr="005C7C7B">
        <w:rPr>
          <w:rFonts w:ascii="Arial" w:hAnsi="Arial" w:cs="Arial"/>
          <w:sz w:val="24"/>
          <w:szCs w:val="24"/>
        </w:rPr>
        <w:t xml:space="preserve"> industria</w:t>
      </w:r>
      <w:r w:rsidR="001D57EF" w:rsidRPr="005C7C7B">
        <w:rPr>
          <w:rFonts w:ascii="Arial" w:hAnsi="Arial" w:cs="Arial"/>
          <w:sz w:val="24"/>
          <w:szCs w:val="24"/>
        </w:rPr>
        <w:t>s y sociedades</w:t>
      </w:r>
      <w:r w:rsidR="004934CA" w:rsidRPr="005C7C7B">
        <w:rPr>
          <w:rFonts w:ascii="Arial" w:hAnsi="Arial" w:cs="Arial"/>
          <w:sz w:val="24"/>
          <w:szCs w:val="24"/>
        </w:rPr>
        <w:t xml:space="preserve">.  </w:t>
      </w:r>
      <w:r w:rsidR="00A7321C" w:rsidRPr="005C7C7B">
        <w:rPr>
          <w:rFonts w:ascii="Arial" w:hAnsi="Arial" w:cs="Arial"/>
          <w:sz w:val="24"/>
          <w:szCs w:val="24"/>
        </w:rPr>
        <w:t>Por tanto</w:t>
      </w:r>
      <w:r w:rsidR="004934CA" w:rsidRPr="005C7C7B">
        <w:rPr>
          <w:rFonts w:ascii="Arial" w:hAnsi="Arial" w:cs="Arial"/>
          <w:sz w:val="24"/>
          <w:szCs w:val="24"/>
        </w:rPr>
        <w:t xml:space="preserve">, </w:t>
      </w:r>
      <w:r w:rsidR="00B14DF9" w:rsidRPr="005C7C7B">
        <w:rPr>
          <w:rFonts w:ascii="Arial" w:hAnsi="Arial" w:cs="Arial"/>
          <w:sz w:val="24"/>
          <w:szCs w:val="24"/>
        </w:rPr>
        <w:t xml:space="preserve">las necesidades de </w:t>
      </w:r>
      <w:r w:rsidR="00A7321C" w:rsidRPr="005C7C7B">
        <w:rPr>
          <w:rFonts w:ascii="Arial" w:hAnsi="Arial" w:cs="Arial"/>
          <w:sz w:val="24"/>
          <w:szCs w:val="24"/>
        </w:rPr>
        <w:t xml:space="preserve">aprendizaje </w:t>
      </w:r>
      <w:r w:rsidR="00B14DF9" w:rsidRPr="005C7C7B">
        <w:rPr>
          <w:rFonts w:ascii="Arial" w:hAnsi="Arial" w:cs="Arial"/>
          <w:sz w:val="24"/>
          <w:szCs w:val="24"/>
        </w:rPr>
        <w:t>crecen a similar ritmo</w:t>
      </w:r>
      <w:r w:rsidR="00FD659B" w:rsidRPr="005C7C7B">
        <w:rPr>
          <w:rFonts w:ascii="Arial" w:hAnsi="Arial" w:cs="Arial"/>
          <w:sz w:val="24"/>
          <w:szCs w:val="24"/>
        </w:rPr>
        <w:t>, e igual</w:t>
      </w:r>
      <w:r w:rsidR="001D57EF" w:rsidRPr="005C7C7B">
        <w:rPr>
          <w:rFonts w:ascii="Arial" w:hAnsi="Arial" w:cs="Arial"/>
          <w:sz w:val="24"/>
          <w:szCs w:val="24"/>
        </w:rPr>
        <w:t>,</w:t>
      </w:r>
      <w:r w:rsidR="00FD659B" w:rsidRPr="005C7C7B">
        <w:rPr>
          <w:rFonts w:ascii="Arial" w:hAnsi="Arial" w:cs="Arial"/>
          <w:sz w:val="24"/>
          <w:szCs w:val="24"/>
        </w:rPr>
        <w:t xml:space="preserve"> la exploración </w:t>
      </w:r>
      <w:r w:rsidR="00222736" w:rsidRPr="005C7C7B">
        <w:rPr>
          <w:rFonts w:ascii="Arial" w:hAnsi="Arial" w:cs="Arial"/>
          <w:sz w:val="24"/>
          <w:szCs w:val="24"/>
        </w:rPr>
        <w:t xml:space="preserve">de nuevos horizontes </w:t>
      </w:r>
      <w:r w:rsidR="00FD659B" w:rsidRPr="005C7C7B">
        <w:rPr>
          <w:rFonts w:ascii="Arial" w:hAnsi="Arial" w:cs="Arial"/>
          <w:sz w:val="24"/>
          <w:szCs w:val="24"/>
        </w:rPr>
        <w:t xml:space="preserve">y </w:t>
      </w:r>
      <w:r w:rsidR="002B698F" w:rsidRPr="005C7C7B">
        <w:rPr>
          <w:rFonts w:ascii="Arial" w:hAnsi="Arial" w:cs="Arial"/>
          <w:sz w:val="24"/>
          <w:szCs w:val="24"/>
        </w:rPr>
        <w:t xml:space="preserve">el </w:t>
      </w:r>
      <w:r w:rsidR="00FD659B" w:rsidRPr="005C7C7B">
        <w:rPr>
          <w:rFonts w:ascii="Arial" w:hAnsi="Arial" w:cs="Arial"/>
          <w:sz w:val="24"/>
          <w:szCs w:val="24"/>
        </w:rPr>
        <w:t xml:space="preserve">descubrimiento de formas </w:t>
      </w:r>
      <w:r w:rsidR="001D57EF" w:rsidRPr="005C7C7B">
        <w:rPr>
          <w:rFonts w:ascii="Arial" w:hAnsi="Arial" w:cs="Arial"/>
          <w:sz w:val="24"/>
          <w:szCs w:val="24"/>
        </w:rPr>
        <w:t xml:space="preserve">diferentes </w:t>
      </w:r>
      <w:r w:rsidR="00FD659B" w:rsidRPr="005C7C7B">
        <w:rPr>
          <w:rFonts w:ascii="Arial" w:hAnsi="Arial" w:cs="Arial"/>
          <w:sz w:val="24"/>
          <w:szCs w:val="24"/>
        </w:rPr>
        <w:t xml:space="preserve">de </w:t>
      </w:r>
      <w:r w:rsidR="00222736" w:rsidRPr="005C7C7B">
        <w:rPr>
          <w:rFonts w:ascii="Arial" w:hAnsi="Arial" w:cs="Arial"/>
          <w:sz w:val="24"/>
          <w:szCs w:val="24"/>
        </w:rPr>
        <w:t xml:space="preserve">hacer y </w:t>
      </w:r>
      <w:r w:rsidR="00FD659B" w:rsidRPr="005C7C7B">
        <w:rPr>
          <w:rFonts w:ascii="Arial" w:hAnsi="Arial" w:cs="Arial"/>
          <w:sz w:val="24"/>
          <w:szCs w:val="24"/>
        </w:rPr>
        <w:t>pensar la educación superior.</w:t>
      </w:r>
      <w:r w:rsidR="00B14DF9" w:rsidRPr="005C7C7B">
        <w:rPr>
          <w:rFonts w:ascii="Arial" w:hAnsi="Arial" w:cs="Arial"/>
          <w:sz w:val="24"/>
          <w:szCs w:val="24"/>
        </w:rPr>
        <w:t xml:space="preserve"> </w:t>
      </w:r>
    </w:p>
    <w:p w14:paraId="3AB3FB24" w14:textId="3C5D9C4B" w:rsidR="00EE3CC7" w:rsidRPr="005C7C7B" w:rsidRDefault="00B0630B" w:rsidP="00C85502">
      <w:pPr>
        <w:spacing w:line="240" w:lineRule="auto"/>
        <w:jc w:val="both"/>
        <w:rPr>
          <w:rFonts w:ascii="Arial" w:hAnsi="Arial" w:cs="Arial"/>
          <w:sz w:val="24"/>
          <w:szCs w:val="24"/>
        </w:rPr>
      </w:pPr>
      <w:r w:rsidRPr="005C7C7B">
        <w:rPr>
          <w:rFonts w:ascii="Arial" w:hAnsi="Arial" w:cs="Arial"/>
          <w:sz w:val="24"/>
          <w:szCs w:val="24"/>
        </w:rPr>
        <w:t>El desarrollo científico tecnológico, y la sociedad y economía del conocimiento, está exigiendo a las Universidades reconocer la internacionalización</w:t>
      </w:r>
      <w:r w:rsidR="00EE3CC7" w:rsidRPr="005C7C7B">
        <w:rPr>
          <w:rFonts w:ascii="Arial" w:hAnsi="Arial" w:cs="Arial"/>
          <w:sz w:val="24"/>
          <w:szCs w:val="24"/>
        </w:rPr>
        <w:t xml:space="preserve"> como proceso universitario</w:t>
      </w:r>
      <w:r w:rsidR="00B14DF9" w:rsidRPr="005C7C7B">
        <w:rPr>
          <w:rFonts w:ascii="Arial" w:hAnsi="Arial" w:cs="Arial"/>
          <w:sz w:val="24"/>
          <w:szCs w:val="24"/>
        </w:rPr>
        <w:t xml:space="preserve">, </w:t>
      </w:r>
      <w:r w:rsidR="00EE3CC7" w:rsidRPr="005C7C7B">
        <w:rPr>
          <w:rFonts w:ascii="Arial" w:hAnsi="Arial" w:cs="Arial"/>
          <w:sz w:val="24"/>
          <w:szCs w:val="24"/>
        </w:rPr>
        <w:t>respondiendo a</w:t>
      </w:r>
      <w:r w:rsidR="00B14DF9" w:rsidRPr="005C7C7B">
        <w:rPr>
          <w:rFonts w:ascii="Arial" w:hAnsi="Arial" w:cs="Arial"/>
          <w:sz w:val="24"/>
          <w:szCs w:val="24"/>
        </w:rPr>
        <w:t xml:space="preserve"> exigencias de </w:t>
      </w:r>
      <w:r w:rsidR="00EE3CC7" w:rsidRPr="005C7C7B">
        <w:rPr>
          <w:rFonts w:ascii="Arial" w:hAnsi="Arial" w:cs="Arial"/>
          <w:sz w:val="24"/>
          <w:szCs w:val="24"/>
        </w:rPr>
        <w:t>actualización</w:t>
      </w:r>
      <w:r w:rsidR="0034642F" w:rsidRPr="005C7C7B">
        <w:rPr>
          <w:rFonts w:ascii="Arial" w:hAnsi="Arial" w:cs="Arial"/>
          <w:sz w:val="24"/>
          <w:szCs w:val="24"/>
        </w:rPr>
        <w:t xml:space="preserve"> científica</w:t>
      </w:r>
      <w:r w:rsidR="00EE3CC7" w:rsidRPr="005C7C7B">
        <w:rPr>
          <w:rFonts w:ascii="Arial" w:hAnsi="Arial" w:cs="Arial"/>
          <w:sz w:val="24"/>
          <w:szCs w:val="24"/>
        </w:rPr>
        <w:t>,</w:t>
      </w:r>
      <w:r w:rsidR="000838A2">
        <w:rPr>
          <w:rFonts w:ascii="Arial" w:hAnsi="Arial" w:cs="Arial"/>
          <w:sz w:val="24"/>
          <w:szCs w:val="24"/>
        </w:rPr>
        <w:t xml:space="preserve"> </w:t>
      </w:r>
      <w:r w:rsidR="00DB62C4" w:rsidRPr="005C7C7B">
        <w:rPr>
          <w:rFonts w:ascii="Arial" w:hAnsi="Arial" w:cs="Arial"/>
          <w:sz w:val="24"/>
          <w:szCs w:val="24"/>
        </w:rPr>
        <w:t>colaboración</w:t>
      </w:r>
      <w:r w:rsidR="0034642F" w:rsidRPr="005C7C7B">
        <w:rPr>
          <w:rFonts w:ascii="Arial" w:hAnsi="Arial" w:cs="Arial"/>
          <w:sz w:val="24"/>
          <w:szCs w:val="24"/>
        </w:rPr>
        <w:t xml:space="preserve"> académica</w:t>
      </w:r>
      <w:r w:rsidR="00DB62C4" w:rsidRPr="005C7C7B">
        <w:rPr>
          <w:rFonts w:ascii="Arial" w:hAnsi="Arial" w:cs="Arial"/>
          <w:sz w:val="24"/>
          <w:szCs w:val="24"/>
        </w:rPr>
        <w:t>, innovación</w:t>
      </w:r>
      <w:r w:rsidR="00EE3CC7" w:rsidRPr="005C7C7B">
        <w:rPr>
          <w:rFonts w:ascii="Arial" w:hAnsi="Arial" w:cs="Arial"/>
          <w:sz w:val="24"/>
          <w:szCs w:val="24"/>
        </w:rPr>
        <w:t xml:space="preserve">, </w:t>
      </w:r>
      <w:r w:rsidR="00B14DF9" w:rsidRPr="005C7C7B">
        <w:rPr>
          <w:rFonts w:ascii="Arial" w:hAnsi="Arial" w:cs="Arial"/>
          <w:sz w:val="24"/>
          <w:szCs w:val="24"/>
        </w:rPr>
        <w:t>flexibilidad</w:t>
      </w:r>
      <w:r w:rsidR="00DB62C4" w:rsidRPr="005C7C7B">
        <w:rPr>
          <w:rFonts w:ascii="Arial" w:hAnsi="Arial" w:cs="Arial"/>
          <w:sz w:val="24"/>
          <w:szCs w:val="24"/>
        </w:rPr>
        <w:t>, empleabilidad</w:t>
      </w:r>
      <w:r w:rsidR="000838A2">
        <w:rPr>
          <w:rFonts w:ascii="Arial" w:hAnsi="Arial" w:cs="Arial"/>
          <w:sz w:val="24"/>
          <w:szCs w:val="24"/>
        </w:rPr>
        <w:t xml:space="preserve">, </w:t>
      </w:r>
      <w:r w:rsidR="00EE3CC7" w:rsidRPr="005C7C7B">
        <w:rPr>
          <w:rFonts w:ascii="Arial" w:hAnsi="Arial" w:cs="Arial"/>
          <w:sz w:val="24"/>
          <w:szCs w:val="24"/>
        </w:rPr>
        <w:t>calidad</w:t>
      </w:r>
      <w:r w:rsidR="00B14DF9" w:rsidRPr="005C7C7B">
        <w:rPr>
          <w:rFonts w:ascii="Arial" w:hAnsi="Arial" w:cs="Arial"/>
          <w:sz w:val="24"/>
          <w:szCs w:val="24"/>
        </w:rPr>
        <w:t xml:space="preserve">.  </w:t>
      </w:r>
    </w:p>
    <w:p w14:paraId="1FA304F0" w14:textId="77777777" w:rsidR="004A284C" w:rsidRDefault="0074583D" w:rsidP="00D54FF2">
      <w:pPr>
        <w:tabs>
          <w:tab w:val="left" w:pos="5812"/>
          <w:tab w:val="left" w:pos="8504"/>
        </w:tabs>
        <w:spacing w:before="100" w:beforeAutospacing="1" w:after="100" w:afterAutospacing="1" w:line="240" w:lineRule="auto"/>
        <w:jc w:val="both"/>
        <w:rPr>
          <w:rFonts w:ascii="Arial" w:hAnsi="Arial" w:cs="Arial"/>
          <w:sz w:val="24"/>
          <w:szCs w:val="24"/>
        </w:rPr>
      </w:pPr>
      <w:r w:rsidRPr="005C7C7B">
        <w:rPr>
          <w:rFonts w:ascii="Arial" w:hAnsi="Arial" w:cs="Arial"/>
          <w:sz w:val="24"/>
          <w:szCs w:val="24"/>
        </w:rPr>
        <w:t xml:space="preserve">Por otra parte, </w:t>
      </w:r>
      <w:r w:rsidR="00B14DF9" w:rsidRPr="005C7C7B">
        <w:rPr>
          <w:rFonts w:ascii="Arial" w:hAnsi="Arial" w:cs="Arial"/>
          <w:sz w:val="24"/>
          <w:szCs w:val="24"/>
        </w:rPr>
        <w:t>las aulas y espacios de formación están llenos de personas deseosas de formarse y adquirir nuevas habilidades y competencias</w:t>
      </w:r>
      <w:r w:rsidR="00DB62C4" w:rsidRPr="005C7C7B">
        <w:rPr>
          <w:rFonts w:ascii="Arial" w:hAnsi="Arial" w:cs="Arial"/>
          <w:sz w:val="24"/>
          <w:szCs w:val="24"/>
        </w:rPr>
        <w:t>,</w:t>
      </w:r>
      <w:r w:rsidR="00B14DF9" w:rsidRPr="005C7C7B">
        <w:rPr>
          <w:rFonts w:ascii="Arial" w:hAnsi="Arial" w:cs="Arial"/>
          <w:sz w:val="24"/>
          <w:szCs w:val="24"/>
        </w:rPr>
        <w:t xml:space="preserve"> para afrontar </w:t>
      </w:r>
      <w:r w:rsidRPr="005C7C7B">
        <w:rPr>
          <w:rFonts w:ascii="Arial" w:hAnsi="Arial" w:cs="Arial"/>
          <w:sz w:val="24"/>
          <w:szCs w:val="24"/>
        </w:rPr>
        <w:t xml:space="preserve">los desafíos del mundo del trabajo y el empleo en las sociedades contemporáneas. </w:t>
      </w:r>
      <w:r w:rsidR="00F73E31" w:rsidRPr="005C7C7B">
        <w:rPr>
          <w:rFonts w:ascii="Arial" w:hAnsi="Arial" w:cs="Arial"/>
          <w:sz w:val="24"/>
          <w:szCs w:val="24"/>
        </w:rPr>
        <w:t xml:space="preserve">La educación superior cubana es reconocida por la formación de profesionales altamente calificados. </w:t>
      </w:r>
      <w:r w:rsidR="004A284C">
        <w:rPr>
          <w:rFonts w:ascii="Arial" w:hAnsi="Arial" w:cs="Arial"/>
          <w:sz w:val="24"/>
          <w:szCs w:val="24"/>
        </w:rPr>
        <w:t xml:space="preserve">Numerosos estudios se realizan sobre los futuros de la educación superior </w:t>
      </w:r>
      <w:r w:rsidR="004A284C" w:rsidRPr="005C7C7B">
        <w:rPr>
          <w:rFonts w:ascii="Arial" w:hAnsi="Arial" w:cs="Arial"/>
          <w:sz w:val="24"/>
          <w:szCs w:val="24"/>
        </w:rPr>
        <w:t>(UNESCO, 2021).</w:t>
      </w:r>
      <w:r w:rsidR="004A284C">
        <w:rPr>
          <w:rFonts w:ascii="Arial" w:hAnsi="Arial" w:cs="Arial"/>
          <w:sz w:val="24"/>
          <w:szCs w:val="24"/>
        </w:rPr>
        <w:t xml:space="preserve"> </w:t>
      </w:r>
    </w:p>
    <w:p w14:paraId="28F294E2" w14:textId="6C326CCE" w:rsidR="0034642F" w:rsidRPr="005C7C7B" w:rsidRDefault="002B698F" w:rsidP="00D54FF2">
      <w:pPr>
        <w:tabs>
          <w:tab w:val="left" w:pos="5812"/>
          <w:tab w:val="left" w:pos="8504"/>
        </w:tabs>
        <w:spacing w:before="100" w:beforeAutospacing="1" w:after="100" w:afterAutospacing="1" w:line="240" w:lineRule="auto"/>
        <w:jc w:val="both"/>
        <w:rPr>
          <w:rFonts w:ascii="Arial" w:hAnsi="Arial" w:cs="Arial"/>
          <w:b/>
          <w:sz w:val="24"/>
          <w:szCs w:val="24"/>
        </w:rPr>
      </w:pPr>
      <w:r w:rsidRPr="005C7C7B">
        <w:rPr>
          <w:rFonts w:ascii="Arial" w:hAnsi="Arial" w:cs="Arial"/>
          <w:sz w:val="24"/>
          <w:szCs w:val="24"/>
        </w:rPr>
        <w:t>D</w:t>
      </w:r>
      <w:r w:rsidR="008E50A9" w:rsidRPr="005C7C7B">
        <w:rPr>
          <w:rFonts w:ascii="Arial" w:hAnsi="Arial" w:cs="Arial"/>
          <w:sz w:val="24"/>
          <w:szCs w:val="24"/>
        </w:rPr>
        <w:t>e manera sistemática</w:t>
      </w:r>
      <w:r w:rsidR="004A284C">
        <w:rPr>
          <w:rFonts w:ascii="Arial" w:hAnsi="Arial" w:cs="Arial"/>
          <w:sz w:val="24"/>
          <w:szCs w:val="24"/>
        </w:rPr>
        <w:t xml:space="preserve"> el Ministerio de Educación Superior</w:t>
      </w:r>
      <w:r w:rsidRPr="005C7C7B">
        <w:rPr>
          <w:rFonts w:ascii="Arial" w:hAnsi="Arial" w:cs="Arial"/>
          <w:sz w:val="24"/>
          <w:szCs w:val="24"/>
        </w:rPr>
        <w:t xml:space="preserve"> </w:t>
      </w:r>
      <w:r w:rsidR="00F73E31" w:rsidRPr="005C7C7B">
        <w:rPr>
          <w:rFonts w:ascii="Arial" w:hAnsi="Arial" w:cs="Arial"/>
          <w:sz w:val="24"/>
          <w:szCs w:val="24"/>
        </w:rPr>
        <w:t>responde a consultas</w:t>
      </w:r>
      <w:r w:rsidRPr="005C7C7B">
        <w:rPr>
          <w:rFonts w:ascii="Arial" w:hAnsi="Arial" w:cs="Arial"/>
          <w:sz w:val="24"/>
          <w:szCs w:val="24"/>
        </w:rPr>
        <w:t xml:space="preserve"> y recomendaciones </w:t>
      </w:r>
      <w:r w:rsidR="00F73E31" w:rsidRPr="005C7C7B">
        <w:rPr>
          <w:rFonts w:ascii="Arial" w:hAnsi="Arial" w:cs="Arial"/>
          <w:sz w:val="24"/>
          <w:szCs w:val="24"/>
        </w:rPr>
        <w:t>internac</w:t>
      </w:r>
      <w:r w:rsidRPr="005C7C7B">
        <w:rPr>
          <w:rFonts w:ascii="Arial" w:hAnsi="Arial" w:cs="Arial"/>
          <w:sz w:val="24"/>
          <w:szCs w:val="24"/>
        </w:rPr>
        <w:t>ionales en materia de educación</w:t>
      </w:r>
      <w:r w:rsidR="00EF5611" w:rsidRPr="005C7C7B">
        <w:rPr>
          <w:rFonts w:ascii="Arial" w:hAnsi="Arial" w:cs="Arial"/>
          <w:sz w:val="24"/>
          <w:szCs w:val="24"/>
        </w:rPr>
        <w:t xml:space="preserve"> general</w:t>
      </w:r>
      <w:r w:rsidR="00D54FF2">
        <w:rPr>
          <w:rFonts w:ascii="Arial" w:hAnsi="Arial" w:cs="Arial"/>
          <w:sz w:val="24"/>
          <w:szCs w:val="24"/>
        </w:rPr>
        <w:t xml:space="preserve"> y educación </w:t>
      </w:r>
      <w:r w:rsidR="004A284C">
        <w:rPr>
          <w:rFonts w:ascii="Arial" w:hAnsi="Arial" w:cs="Arial"/>
          <w:sz w:val="24"/>
          <w:szCs w:val="24"/>
        </w:rPr>
        <w:t>terciaria</w:t>
      </w:r>
      <w:r w:rsidR="00F73E31" w:rsidRPr="005C7C7B">
        <w:rPr>
          <w:rFonts w:ascii="Arial" w:hAnsi="Arial" w:cs="Arial"/>
          <w:sz w:val="24"/>
          <w:szCs w:val="24"/>
        </w:rPr>
        <w:t>. A</w:t>
      </w:r>
      <w:r w:rsidR="00F019CD" w:rsidRPr="005C7C7B">
        <w:rPr>
          <w:rFonts w:ascii="Arial" w:hAnsi="Arial" w:cs="Arial"/>
          <w:sz w:val="24"/>
          <w:szCs w:val="24"/>
        </w:rPr>
        <w:t xml:space="preserve"> propósito de</w:t>
      </w:r>
      <w:r w:rsidR="004A284C">
        <w:rPr>
          <w:rFonts w:ascii="Arial" w:hAnsi="Arial" w:cs="Arial"/>
          <w:sz w:val="24"/>
          <w:szCs w:val="24"/>
        </w:rPr>
        <w:t xml:space="preserve"> </w:t>
      </w:r>
      <w:r w:rsidR="00F019CD" w:rsidRPr="005C7C7B">
        <w:rPr>
          <w:rFonts w:ascii="Arial" w:hAnsi="Arial" w:cs="Arial"/>
          <w:sz w:val="24"/>
          <w:szCs w:val="24"/>
        </w:rPr>
        <w:t>l</w:t>
      </w:r>
      <w:r w:rsidR="004A284C">
        <w:rPr>
          <w:rFonts w:ascii="Arial" w:hAnsi="Arial" w:cs="Arial"/>
          <w:sz w:val="24"/>
          <w:szCs w:val="24"/>
        </w:rPr>
        <w:t>a</w:t>
      </w:r>
      <w:r w:rsidR="00F019CD" w:rsidRPr="005C7C7B">
        <w:rPr>
          <w:rFonts w:ascii="Arial" w:hAnsi="Arial" w:cs="Arial"/>
          <w:sz w:val="24"/>
          <w:szCs w:val="24"/>
        </w:rPr>
        <w:t xml:space="preserve"> presente </w:t>
      </w:r>
      <w:r w:rsidR="004A284C">
        <w:rPr>
          <w:rFonts w:ascii="Arial" w:hAnsi="Arial" w:cs="Arial"/>
          <w:sz w:val="24"/>
          <w:szCs w:val="24"/>
        </w:rPr>
        <w:t>investigación</w:t>
      </w:r>
      <w:r w:rsidR="00F019CD" w:rsidRPr="005C7C7B">
        <w:rPr>
          <w:rFonts w:ascii="Arial" w:hAnsi="Arial" w:cs="Arial"/>
          <w:sz w:val="24"/>
          <w:szCs w:val="24"/>
        </w:rPr>
        <w:t xml:space="preserve"> nos preguntamos: </w:t>
      </w:r>
      <w:r w:rsidR="0034642F" w:rsidRPr="005C7C7B">
        <w:rPr>
          <w:rFonts w:ascii="Arial" w:hAnsi="Arial" w:cs="Arial"/>
          <w:sz w:val="24"/>
          <w:szCs w:val="24"/>
        </w:rPr>
        <w:t xml:space="preserve">¿Puede la cooperación académica internacional multilateral contribuir al alcance de </w:t>
      </w:r>
      <w:r w:rsidR="008E50A9" w:rsidRPr="005C7C7B">
        <w:rPr>
          <w:rFonts w:ascii="Arial" w:hAnsi="Arial" w:cs="Arial"/>
          <w:sz w:val="24"/>
          <w:szCs w:val="24"/>
        </w:rPr>
        <w:t>las</w:t>
      </w:r>
      <w:r w:rsidR="0034642F" w:rsidRPr="005C7C7B">
        <w:rPr>
          <w:rFonts w:ascii="Arial" w:hAnsi="Arial" w:cs="Arial"/>
          <w:sz w:val="24"/>
          <w:szCs w:val="24"/>
        </w:rPr>
        <w:t xml:space="preserve"> metas de desarrollo</w:t>
      </w:r>
      <w:r w:rsidR="00F019CD" w:rsidRPr="005C7C7B">
        <w:rPr>
          <w:rFonts w:ascii="Arial" w:hAnsi="Arial" w:cs="Arial"/>
          <w:sz w:val="24"/>
          <w:szCs w:val="24"/>
        </w:rPr>
        <w:t xml:space="preserve"> de la educación superior</w:t>
      </w:r>
      <w:r w:rsidR="0034642F" w:rsidRPr="005C7C7B">
        <w:rPr>
          <w:rFonts w:ascii="Arial" w:hAnsi="Arial" w:cs="Arial"/>
          <w:sz w:val="24"/>
          <w:szCs w:val="24"/>
        </w:rPr>
        <w:t>?</w:t>
      </w:r>
      <w:r w:rsidR="004A284C">
        <w:rPr>
          <w:rFonts w:ascii="Arial" w:hAnsi="Arial" w:cs="Arial"/>
          <w:sz w:val="24"/>
          <w:szCs w:val="24"/>
        </w:rPr>
        <w:t xml:space="preserve"> </w:t>
      </w:r>
      <w:r w:rsidR="0034642F" w:rsidRPr="005C7C7B">
        <w:rPr>
          <w:rFonts w:ascii="Arial" w:hAnsi="Arial" w:cs="Arial"/>
          <w:sz w:val="24"/>
          <w:szCs w:val="24"/>
        </w:rPr>
        <w:t xml:space="preserve">¿Qué papel desempeña en la dinamización de la </w:t>
      </w:r>
      <w:proofErr w:type="gramStart"/>
      <w:r w:rsidR="0034642F" w:rsidRPr="005C7C7B">
        <w:rPr>
          <w:rFonts w:ascii="Arial" w:hAnsi="Arial" w:cs="Arial"/>
          <w:sz w:val="24"/>
          <w:szCs w:val="24"/>
        </w:rPr>
        <w:t>docencia ,</w:t>
      </w:r>
      <w:proofErr w:type="gramEnd"/>
      <w:r w:rsidR="0034642F" w:rsidRPr="005C7C7B">
        <w:rPr>
          <w:rFonts w:ascii="Arial" w:hAnsi="Arial" w:cs="Arial"/>
          <w:sz w:val="24"/>
          <w:szCs w:val="24"/>
        </w:rPr>
        <w:t xml:space="preserve"> la </w:t>
      </w:r>
      <w:r w:rsidR="00EF5611" w:rsidRPr="005C7C7B">
        <w:rPr>
          <w:rFonts w:ascii="Arial" w:hAnsi="Arial" w:cs="Arial"/>
          <w:sz w:val="24"/>
          <w:szCs w:val="24"/>
        </w:rPr>
        <w:t xml:space="preserve">investigación </w:t>
      </w:r>
      <w:r w:rsidR="0034642F" w:rsidRPr="005C7C7B">
        <w:rPr>
          <w:rFonts w:ascii="Arial" w:hAnsi="Arial" w:cs="Arial"/>
          <w:sz w:val="24"/>
          <w:szCs w:val="24"/>
        </w:rPr>
        <w:t>cien</w:t>
      </w:r>
      <w:r w:rsidR="00EF5611" w:rsidRPr="005C7C7B">
        <w:rPr>
          <w:rFonts w:ascii="Arial" w:hAnsi="Arial" w:cs="Arial"/>
          <w:sz w:val="24"/>
          <w:szCs w:val="24"/>
        </w:rPr>
        <w:t>tífica</w:t>
      </w:r>
      <w:r w:rsidR="0034642F" w:rsidRPr="005C7C7B">
        <w:rPr>
          <w:rFonts w:ascii="Arial" w:hAnsi="Arial" w:cs="Arial"/>
          <w:sz w:val="24"/>
          <w:szCs w:val="24"/>
        </w:rPr>
        <w:t xml:space="preserve">, la innovación y el desarrollo sostenible? </w:t>
      </w:r>
    </w:p>
    <w:p w14:paraId="289CF869" w14:textId="77777777" w:rsidR="0034642F" w:rsidRPr="005C7C7B" w:rsidRDefault="0034642F" w:rsidP="00C85502">
      <w:pPr>
        <w:spacing w:after="0" w:line="240" w:lineRule="auto"/>
        <w:jc w:val="both"/>
        <w:rPr>
          <w:rFonts w:ascii="Arial" w:hAnsi="Arial" w:cs="Arial"/>
          <w:sz w:val="24"/>
          <w:szCs w:val="24"/>
        </w:rPr>
      </w:pPr>
    </w:p>
    <w:p w14:paraId="0FBBCBB6" w14:textId="5CA01C95" w:rsidR="00663F88" w:rsidRPr="005C7C7B" w:rsidRDefault="00663F88" w:rsidP="00C85502">
      <w:pPr>
        <w:spacing w:after="0" w:line="240" w:lineRule="auto"/>
        <w:jc w:val="both"/>
        <w:rPr>
          <w:rFonts w:ascii="Arial" w:hAnsi="Arial" w:cs="Arial"/>
          <w:sz w:val="24"/>
          <w:szCs w:val="24"/>
        </w:rPr>
      </w:pPr>
      <w:r w:rsidRPr="005C7C7B">
        <w:rPr>
          <w:rFonts w:ascii="Arial" w:hAnsi="Arial" w:cs="Arial"/>
          <w:sz w:val="24"/>
          <w:szCs w:val="24"/>
        </w:rPr>
        <w:t xml:space="preserve">La importancia de las relaciones internacionales en </w:t>
      </w:r>
      <w:r w:rsidR="003537BE" w:rsidRPr="005C7C7B">
        <w:rPr>
          <w:rFonts w:ascii="Arial" w:hAnsi="Arial" w:cs="Arial"/>
          <w:sz w:val="24"/>
          <w:szCs w:val="24"/>
        </w:rPr>
        <w:t>cuanto a</w:t>
      </w:r>
      <w:r w:rsidRPr="005C7C7B">
        <w:rPr>
          <w:rFonts w:ascii="Arial" w:hAnsi="Arial" w:cs="Arial"/>
          <w:sz w:val="24"/>
          <w:szCs w:val="24"/>
        </w:rPr>
        <w:t xml:space="preserve"> </w:t>
      </w:r>
      <w:r w:rsidR="008E50A9" w:rsidRPr="005C7C7B">
        <w:rPr>
          <w:rFonts w:ascii="Arial" w:hAnsi="Arial" w:cs="Arial"/>
          <w:sz w:val="24"/>
          <w:szCs w:val="24"/>
        </w:rPr>
        <w:t xml:space="preserve">colaboración y </w:t>
      </w:r>
      <w:r w:rsidRPr="005C7C7B">
        <w:rPr>
          <w:rFonts w:ascii="Arial" w:hAnsi="Arial" w:cs="Arial"/>
          <w:sz w:val="24"/>
          <w:szCs w:val="24"/>
        </w:rPr>
        <w:t>cooperación entre todos los estados es</w:t>
      </w:r>
      <w:r w:rsidR="00EF5611" w:rsidRPr="005C7C7B">
        <w:rPr>
          <w:rFonts w:ascii="Arial" w:hAnsi="Arial" w:cs="Arial"/>
          <w:sz w:val="24"/>
          <w:szCs w:val="24"/>
        </w:rPr>
        <w:t xml:space="preserve">tá </w:t>
      </w:r>
      <w:r w:rsidR="008E50A9" w:rsidRPr="005C7C7B">
        <w:rPr>
          <w:rFonts w:ascii="Arial" w:hAnsi="Arial" w:cs="Arial"/>
          <w:sz w:val="24"/>
          <w:szCs w:val="24"/>
        </w:rPr>
        <w:t>contenida</w:t>
      </w:r>
      <w:r w:rsidRPr="005C7C7B">
        <w:rPr>
          <w:rFonts w:ascii="Arial" w:hAnsi="Arial" w:cs="Arial"/>
          <w:sz w:val="24"/>
          <w:szCs w:val="24"/>
        </w:rPr>
        <w:t xml:space="preserve"> en la letra de la Constitución de la República de Cuba</w:t>
      </w:r>
      <w:r w:rsidR="004A284C">
        <w:rPr>
          <w:rFonts w:ascii="Arial" w:hAnsi="Arial" w:cs="Arial"/>
          <w:sz w:val="24"/>
          <w:szCs w:val="24"/>
        </w:rPr>
        <w:t xml:space="preserve">. En </w:t>
      </w:r>
      <w:r w:rsidRPr="005C7C7B">
        <w:rPr>
          <w:rFonts w:ascii="Arial" w:hAnsi="Arial" w:cs="Arial"/>
          <w:sz w:val="24"/>
          <w:szCs w:val="24"/>
        </w:rPr>
        <w:t xml:space="preserve">su basamento </w:t>
      </w:r>
      <w:r w:rsidR="004A284C">
        <w:rPr>
          <w:rFonts w:ascii="Arial" w:hAnsi="Arial" w:cs="Arial"/>
          <w:sz w:val="24"/>
          <w:szCs w:val="24"/>
        </w:rPr>
        <w:t xml:space="preserve">se define </w:t>
      </w:r>
      <w:r w:rsidRPr="005C7C7B">
        <w:rPr>
          <w:rFonts w:ascii="Arial" w:hAnsi="Arial" w:cs="Arial"/>
          <w:sz w:val="24"/>
          <w:szCs w:val="24"/>
        </w:rPr>
        <w:t>el respeto a la soberanía y observancia de las normas de convivencia entre los estados</w:t>
      </w:r>
      <w:r w:rsidR="0061092B" w:rsidRPr="005C7C7B">
        <w:rPr>
          <w:rFonts w:ascii="Arial" w:hAnsi="Arial" w:cs="Arial"/>
          <w:sz w:val="24"/>
          <w:szCs w:val="24"/>
        </w:rPr>
        <w:t>,</w:t>
      </w:r>
      <w:r w:rsidR="00D2255D" w:rsidRPr="005C7C7B">
        <w:rPr>
          <w:rFonts w:ascii="Arial" w:hAnsi="Arial" w:cs="Arial"/>
          <w:sz w:val="24"/>
          <w:szCs w:val="24"/>
        </w:rPr>
        <w:t xml:space="preserve"> de conformidad con los principios del Derecho Internacional</w:t>
      </w:r>
      <w:r w:rsidRPr="005C7C7B">
        <w:rPr>
          <w:rFonts w:ascii="Arial" w:hAnsi="Arial" w:cs="Arial"/>
          <w:sz w:val="24"/>
          <w:szCs w:val="24"/>
        </w:rPr>
        <w:t>. (Constitución de la República de Cuba, 2019)</w:t>
      </w:r>
      <w:r w:rsidR="00DB62C4" w:rsidRPr="005C7C7B">
        <w:rPr>
          <w:rFonts w:ascii="Arial" w:hAnsi="Arial" w:cs="Arial"/>
          <w:sz w:val="24"/>
          <w:szCs w:val="24"/>
        </w:rPr>
        <w:t xml:space="preserve"> Ello es aplicable a las relaciones académicas internacionales.</w:t>
      </w:r>
    </w:p>
    <w:p w14:paraId="3798D59E" w14:textId="10FADC67" w:rsidR="006A4085" w:rsidRPr="005C7C7B" w:rsidRDefault="00663F88" w:rsidP="00C85502">
      <w:pPr>
        <w:pStyle w:val="text-align-justify"/>
        <w:jc w:val="both"/>
        <w:rPr>
          <w:rFonts w:ascii="Arial" w:hAnsi="Arial" w:cs="Arial"/>
        </w:rPr>
      </w:pPr>
      <w:r w:rsidRPr="005C7C7B">
        <w:rPr>
          <w:rFonts w:ascii="Arial" w:hAnsi="Arial" w:cs="Arial"/>
        </w:rPr>
        <w:t>Es principio de la política exterior de Cuba y de la diplomacia revolucionaria</w:t>
      </w:r>
      <w:r w:rsidR="00792A46" w:rsidRPr="005C7C7B">
        <w:rPr>
          <w:rFonts w:ascii="Arial" w:hAnsi="Arial" w:cs="Arial"/>
        </w:rPr>
        <w:t>, el derecho a la cooperación internacional en beneficio e interés mutuo y equitativo; las relaciones pacíficas entre los Estados, y demás preceptos consagrados en la Carta de las Naciones Unidas. (Cancillería de Cuba)</w:t>
      </w:r>
      <w:r w:rsidR="00D2255D" w:rsidRPr="005C7C7B">
        <w:rPr>
          <w:rFonts w:ascii="Arial" w:hAnsi="Arial" w:cs="Arial"/>
        </w:rPr>
        <w:t xml:space="preserve">. </w:t>
      </w:r>
      <w:r w:rsidR="005F5007" w:rsidRPr="005C7C7B">
        <w:rPr>
          <w:rFonts w:ascii="Arial" w:hAnsi="Arial" w:cs="Arial"/>
        </w:rPr>
        <w:t>En relación con ello, l</w:t>
      </w:r>
      <w:r w:rsidR="006A4085" w:rsidRPr="005C7C7B">
        <w:rPr>
          <w:rFonts w:ascii="Arial" w:hAnsi="Arial" w:cs="Arial"/>
        </w:rPr>
        <w:t xml:space="preserve">a diplomacia académica </w:t>
      </w:r>
      <w:r w:rsidR="006A4085" w:rsidRPr="005C7C7B">
        <w:rPr>
          <w:rFonts w:ascii="Arial" w:hAnsi="Arial" w:cs="Arial"/>
        </w:rPr>
        <w:lastRenderedPageBreak/>
        <w:t xml:space="preserve">y científica se consolida como área y método de trabajo </w:t>
      </w:r>
      <w:r w:rsidR="00DB62C4" w:rsidRPr="005C7C7B">
        <w:rPr>
          <w:rFonts w:ascii="Arial" w:hAnsi="Arial" w:cs="Arial"/>
        </w:rPr>
        <w:t>de las relaciones internacionales.</w:t>
      </w:r>
    </w:p>
    <w:p w14:paraId="10CB47DC" w14:textId="219FB59D" w:rsidR="0084325C" w:rsidRPr="005C7C7B" w:rsidRDefault="0084325C" w:rsidP="00C85502">
      <w:pPr>
        <w:spacing w:after="200" w:line="240" w:lineRule="auto"/>
        <w:jc w:val="both"/>
        <w:rPr>
          <w:rFonts w:ascii="Arial" w:hAnsi="Arial" w:cs="Arial"/>
          <w:sz w:val="24"/>
          <w:szCs w:val="24"/>
        </w:rPr>
      </w:pPr>
      <w:r w:rsidRPr="005C7C7B">
        <w:rPr>
          <w:rFonts w:ascii="Arial" w:hAnsi="Arial" w:cs="Arial"/>
          <w:sz w:val="24"/>
          <w:szCs w:val="24"/>
        </w:rPr>
        <w:t xml:space="preserve">La aprobación del Decreto Ley 16 del 2020 de la República de Cuba sobre la Cooperación Internacional, y la Resolución No.366/2020 sobre Normas para la cooperación internacional que Cuba recibe del Ministerio de Comercio Exterior y la Inversión Extranjera, es expresión de la existencia en el país de una política pública que fomenta la cooperación internacional basada en los principios de solidaridad y beneficio mutuo. </w:t>
      </w:r>
      <w:r w:rsidR="009C4693" w:rsidRPr="005C7C7B">
        <w:rPr>
          <w:rFonts w:ascii="Arial" w:hAnsi="Arial" w:cs="Arial"/>
          <w:sz w:val="24"/>
          <w:szCs w:val="24"/>
        </w:rPr>
        <w:t>(</w:t>
      </w:r>
      <w:r w:rsidR="003537BE" w:rsidRPr="005C7C7B">
        <w:rPr>
          <w:rFonts w:ascii="Arial" w:hAnsi="Arial" w:cs="Arial"/>
          <w:sz w:val="24"/>
          <w:szCs w:val="24"/>
        </w:rPr>
        <w:t>Ministerio de Comercio Exterior e Inversión Extranjera, Gaceta Oficial, Res. 366/2020</w:t>
      </w:r>
      <w:r w:rsidR="009C4693" w:rsidRPr="005C7C7B">
        <w:rPr>
          <w:rFonts w:ascii="Arial" w:hAnsi="Arial" w:cs="Arial"/>
          <w:sz w:val="24"/>
          <w:szCs w:val="24"/>
        </w:rPr>
        <w:t>)</w:t>
      </w:r>
    </w:p>
    <w:p w14:paraId="6963BE51" w14:textId="7F9F4F50" w:rsidR="00681B97" w:rsidRPr="005C7C7B" w:rsidRDefault="00D2255D" w:rsidP="00C85502">
      <w:pPr>
        <w:pStyle w:val="Textocomentario"/>
        <w:jc w:val="both"/>
        <w:rPr>
          <w:rFonts w:ascii="Arial" w:hAnsi="Arial" w:cs="Arial"/>
          <w:sz w:val="24"/>
          <w:szCs w:val="24"/>
        </w:rPr>
      </w:pPr>
      <w:r w:rsidRPr="005C7C7B">
        <w:rPr>
          <w:rFonts w:ascii="Arial" w:hAnsi="Arial" w:cs="Arial"/>
          <w:sz w:val="24"/>
          <w:szCs w:val="24"/>
        </w:rPr>
        <w:t>L</w:t>
      </w:r>
      <w:r w:rsidR="0084325C" w:rsidRPr="005C7C7B">
        <w:rPr>
          <w:rFonts w:ascii="Arial" w:hAnsi="Arial" w:cs="Arial"/>
          <w:sz w:val="24"/>
          <w:szCs w:val="24"/>
        </w:rPr>
        <w:t xml:space="preserve">a </w:t>
      </w:r>
      <w:r w:rsidR="002C798C" w:rsidRPr="005C7C7B">
        <w:rPr>
          <w:rFonts w:ascii="Arial" w:hAnsi="Arial" w:cs="Arial"/>
          <w:sz w:val="24"/>
          <w:szCs w:val="24"/>
        </w:rPr>
        <w:t>cooperación acadé</w:t>
      </w:r>
      <w:r w:rsidR="0084325C" w:rsidRPr="005C7C7B">
        <w:rPr>
          <w:rFonts w:ascii="Arial" w:hAnsi="Arial" w:cs="Arial"/>
          <w:sz w:val="24"/>
          <w:szCs w:val="24"/>
        </w:rPr>
        <w:t>mica internacional multilateral es un</w:t>
      </w:r>
      <w:r w:rsidR="002C798C" w:rsidRPr="005C7C7B">
        <w:rPr>
          <w:rFonts w:ascii="Arial" w:hAnsi="Arial" w:cs="Arial"/>
          <w:sz w:val="24"/>
          <w:szCs w:val="24"/>
        </w:rPr>
        <w:t xml:space="preserve"> me</w:t>
      </w:r>
      <w:r w:rsidR="002779F4" w:rsidRPr="005C7C7B">
        <w:rPr>
          <w:rFonts w:ascii="Arial" w:hAnsi="Arial" w:cs="Arial"/>
          <w:sz w:val="24"/>
          <w:szCs w:val="24"/>
        </w:rPr>
        <w:t>canismo que se ofrece para la</w:t>
      </w:r>
      <w:r w:rsidR="002C798C" w:rsidRPr="005C7C7B">
        <w:rPr>
          <w:rFonts w:ascii="Arial" w:hAnsi="Arial" w:cs="Arial"/>
          <w:sz w:val="24"/>
          <w:szCs w:val="24"/>
        </w:rPr>
        <w:t xml:space="preserve"> colaboración y el trabajo conjunto entre múltiples actores nacionales e internacionales</w:t>
      </w:r>
      <w:r w:rsidRPr="005C7C7B">
        <w:rPr>
          <w:rFonts w:ascii="Arial" w:hAnsi="Arial" w:cs="Arial"/>
          <w:sz w:val="24"/>
          <w:szCs w:val="24"/>
        </w:rPr>
        <w:t xml:space="preserve">. En consonancia con ello, el estímulo a incrementar las acciones de cooperación internacional en materia de </w:t>
      </w:r>
      <w:r w:rsidR="00681B97" w:rsidRPr="005C7C7B">
        <w:rPr>
          <w:rFonts w:ascii="Arial" w:hAnsi="Arial" w:cs="Arial"/>
          <w:sz w:val="24"/>
          <w:szCs w:val="24"/>
        </w:rPr>
        <w:t xml:space="preserve">formación y superación profesional, </w:t>
      </w:r>
      <w:r w:rsidRPr="005C7C7B">
        <w:rPr>
          <w:rFonts w:ascii="Arial" w:hAnsi="Arial" w:cs="Arial"/>
          <w:sz w:val="24"/>
          <w:szCs w:val="24"/>
        </w:rPr>
        <w:t>ciencia, tecnología e innovación, está incluido en el Plan Nacional de Desarrollo Económico y Social hasta 2030, alineada con los O</w:t>
      </w:r>
      <w:r w:rsidR="004902B0" w:rsidRPr="005C7C7B">
        <w:rPr>
          <w:rFonts w:ascii="Arial" w:hAnsi="Arial" w:cs="Arial"/>
          <w:sz w:val="24"/>
          <w:szCs w:val="24"/>
        </w:rPr>
        <w:t xml:space="preserve">bjetivos de Desarrollo </w:t>
      </w:r>
      <w:r w:rsidRPr="005C7C7B">
        <w:rPr>
          <w:rFonts w:ascii="Arial" w:hAnsi="Arial" w:cs="Arial"/>
          <w:sz w:val="24"/>
          <w:szCs w:val="24"/>
        </w:rPr>
        <w:t>S</w:t>
      </w:r>
      <w:r w:rsidR="004902B0" w:rsidRPr="005C7C7B">
        <w:rPr>
          <w:rFonts w:ascii="Arial" w:hAnsi="Arial" w:cs="Arial"/>
          <w:sz w:val="24"/>
          <w:szCs w:val="24"/>
        </w:rPr>
        <w:t>ostenible</w:t>
      </w:r>
      <w:r w:rsidRPr="005C7C7B">
        <w:rPr>
          <w:rFonts w:ascii="Arial" w:hAnsi="Arial" w:cs="Arial"/>
          <w:sz w:val="24"/>
          <w:szCs w:val="24"/>
        </w:rPr>
        <w:t xml:space="preserve"> de la Agenda 2030 de las N</w:t>
      </w:r>
      <w:r w:rsidR="004902B0" w:rsidRPr="005C7C7B">
        <w:rPr>
          <w:rFonts w:ascii="Arial" w:hAnsi="Arial" w:cs="Arial"/>
          <w:sz w:val="24"/>
          <w:szCs w:val="24"/>
        </w:rPr>
        <w:t>aciones Unidas</w:t>
      </w:r>
      <w:r w:rsidRPr="005C7C7B">
        <w:rPr>
          <w:rFonts w:ascii="Arial" w:hAnsi="Arial" w:cs="Arial"/>
          <w:sz w:val="24"/>
          <w:szCs w:val="24"/>
        </w:rPr>
        <w:t>.</w:t>
      </w:r>
      <w:r w:rsidR="00681B97" w:rsidRPr="005C7C7B">
        <w:rPr>
          <w:rFonts w:ascii="Arial" w:hAnsi="Arial" w:cs="Arial"/>
          <w:sz w:val="24"/>
          <w:szCs w:val="24"/>
        </w:rPr>
        <w:t>” (</w:t>
      </w:r>
      <w:r w:rsidR="00F73E31" w:rsidRPr="005C7C7B">
        <w:rPr>
          <w:rFonts w:ascii="Arial" w:hAnsi="Arial" w:cs="Arial"/>
          <w:sz w:val="24"/>
          <w:szCs w:val="24"/>
        </w:rPr>
        <w:t xml:space="preserve">Ministerio de Economía y Planificación. </w:t>
      </w:r>
      <w:r w:rsidR="00681B97" w:rsidRPr="005C7C7B">
        <w:rPr>
          <w:rFonts w:ascii="Arial" w:hAnsi="Arial" w:cs="Arial"/>
          <w:sz w:val="24"/>
          <w:szCs w:val="24"/>
        </w:rPr>
        <w:t>Bases del Plan Nacional de Desarrollo Económico y Social hasta el 2030, 2017)</w:t>
      </w:r>
    </w:p>
    <w:p w14:paraId="198CFF7E" w14:textId="7CF7ED22" w:rsidR="003537BE" w:rsidRPr="005C7C7B" w:rsidRDefault="00635630" w:rsidP="00C85502">
      <w:pPr>
        <w:spacing w:line="240" w:lineRule="auto"/>
        <w:jc w:val="both"/>
        <w:rPr>
          <w:rFonts w:ascii="Arial" w:hAnsi="Arial" w:cs="Arial"/>
          <w:sz w:val="24"/>
          <w:szCs w:val="24"/>
        </w:rPr>
      </w:pPr>
      <w:r w:rsidRPr="005C7C7B">
        <w:rPr>
          <w:rFonts w:ascii="Arial" w:hAnsi="Arial" w:cs="Arial"/>
          <w:sz w:val="24"/>
          <w:szCs w:val="24"/>
        </w:rPr>
        <w:t xml:space="preserve">Una de las prácticas </w:t>
      </w:r>
      <w:r w:rsidR="000401F0" w:rsidRPr="005C7C7B">
        <w:rPr>
          <w:rFonts w:ascii="Arial" w:hAnsi="Arial" w:cs="Arial"/>
          <w:sz w:val="24"/>
          <w:szCs w:val="24"/>
        </w:rPr>
        <w:t xml:space="preserve">de </w:t>
      </w:r>
      <w:r w:rsidRPr="005C7C7B">
        <w:rPr>
          <w:rFonts w:ascii="Arial" w:hAnsi="Arial" w:cs="Arial"/>
          <w:sz w:val="24"/>
          <w:szCs w:val="24"/>
        </w:rPr>
        <w:t xml:space="preserve">cooperación internacional es la internacionalización, </w:t>
      </w:r>
      <w:r w:rsidR="000401F0" w:rsidRPr="005C7C7B">
        <w:rPr>
          <w:rFonts w:ascii="Arial" w:hAnsi="Arial" w:cs="Arial"/>
          <w:sz w:val="24"/>
          <w:szCs w:val="24"/>
        </w:rPr>
        <w:t>que incluye la</w:t>
      </w:r>
      <w:r w:rsidR="008E50A9" w:rsidRPr="005C7C7B">
        <w:rPr>
          <w:rFonts w:ascii="Arial" w:hAnsi="Arial" w:cs="Arial"/>
          <w:sz w:val="24"/>
          <w:szCs w:val="24"/>
        </w:rPr>
        <w:t xml:space="preserve"> </w:t>
      </w:r>
      <w:r w:rsidR="000401F0" w:rsidRPr="005C7C7B">
        <w:rPr>
          <w:rFonts w:ascii="Arial" w:hAnsi="Arial" w:cs="Arial"/>
          <w:sz w:val="24"/>
          <w:szCs w:val="24"/>
        </w:rPr>
        <w:t xml:space="preserve"> </w:t>
      </w:r>
      <w:r w:rsidRPr="005C7C7B">
        <w:rPr>
          <w:rFonts w:ascii="Arial" w:hAnsi="Arial" w:cs="Arial"/>
          <w:sz w:val="24"/>
          <w:szCs w:val="24"/>
        </w:rPr>
        <w:t xml:space="preserve"> internacionalización de la educación </w:t>
      </w:r>
      <w:r w:rsidR="004902B0" w:rsidRPr="005C7C7B">
        <w:rPr>
          <w:rFonts w:ascii="Arial" w:hAnsi="Arial" w:cs="Arial"/>
          <w:sz w:val="24"/>
          <w:szCs w:val="24"/>
        </w:rPr>
        <w:t>terciaria</w:t>
      </w:r>
      <w:r w:rsidR="008E50A9" w:rsidRPr="005C7C7B">
        <w:rPr>
          <w:rFonts w:ascii="Arial" w:hAnsi="Arial" w:cs="Arial"/>
          <w:sz w:val="24"/>
          <w:szCs w:val="24"/>
        </w:rPr>
        <w:t xml:space="preserve">. </w:t>
      </w:r>
      <w:r w:rsidR="00AD2E0E" w:rsidRPr="005C7C7B">
        <w:rPr>
          <w:rFonts w:ascii="Arial" w:hAnsi="Arial" w:cs="Arial"/>
          <w:sz w:val="24"/>
          <w:szCs w:val="24"/>
        </w:rPr>
        <w:t xml:space="preserve">El proceso de internacionalización se institucionalizó como proceso clave de la educación superior en el año 2019, coincidiendo este con el surgimiento de la COVID 19, que en el 2020 se convierte en pandemia que paraliza la vida social a nivel global e interrumpe la educación. (Ministerio de </w:t>
      </w:r>
      <w:r w:rsidR="00DA57DA" w:rsidRPr="005C7C7B">
        <w:rPr>
          <w:rFonts w:ascii="Arial" w:hAnsi="Arial" w:cs="Arial"/>
          <w:sz w:val="24"/>
          <w:szCs w:val="24"/>
        </w:rPr>
        <w:t>Educación Superior, Proyecto Estratégico</w:t>
      </w:r>
      <w:r w:rsidR="00AD2E0E" w:rsidRPr="005C7C7B">
        <w:rPr>
          <w:rFonts w:ascii="Arial" w:hAnsi="Arial" w:cs="Arial"/>
          <w:sz w:val="24"/>
          <w:szCs w:val="24"/>
        </w:rPr>
        <w:t>)</w:t>
      </w:r>
    </w:p>
    <w:p w14:paraId="5C308B74" w14:textId="4A471583" w:rsidR="00A55340" w:rsidRDefault="00A55340" w:rsidP="00A55340">
      <w:pPr>
        <w:spacing w:line="240" w:lineRule="auto"/>
        <w:jc w:val="both"/>
        <w:rPr>
          <w:rFonts w:ascii="Arial" w:hAnsi="Arial" w:cs="Arial"/>
          <w:sz w:val="24"/>
          <w:szCs w:val="24"/>
        </w:rPr>
      </w:pPr>
      <w:r w:rsidRPr="005C7C7B">
        <w:rPr>
          <w:rFonts w:ascii="Arial" w:hAnsi="Arial" w:cs="Arial"/>
          <w:sz w:val="24"/>
          <w:szCs w:val="24"/>
        </w:rPr>
        <w:t xml:space="preserve">La estrategia de internacionalización de la educación superior requiere de integración como clave del desarrollo. </w:t>
      </w:r>
      <w:r w:rsidR="004A284C">
        <w:rPr>
          <w:rFonts w:ascii="Arial" w:hAnsi="Arial" w:cs="Arial"/>
          <w:sz w:val="24"/>
          <w:szCs w:val="24"/>
        </w:rPr>
        <w:t>L</w:t>
      </w:r>
      <w:r w:rsidRPr="005C7C7B">
        <w:rPr>
          <w:rFonts w:ascii="Arial" w:hAnsi="Arial" w:cs="Arial"/>
          <w:sz w:val="24"/>
          <w:szCs w:val="24"/>
        </w:rPr>
        <w:t xml:space="preserve">a estrategia se plantea potenciar la dimensión internacional en el quehacer universitario a través de las dimensiones:  currículo, formación docente, investigación científica, y responsabilidad social universitaria. (Villavicencio, 2020). </w:t>
      </w:r>
      <w:r w:rsidRPr="005C7C7B">
        <w:rPr>
          <w:rFonts w:ascii="Arial" w:hAnsi="Arial" w:cs="Arial"/>
          <w:color w:val="000000"/>
          <w:sz w:val="24"/>
          <w:szCs w:val="24"/>
        </w:rPr>
        <w:t xml:space="preserve"> D</w:t>
      </w:r>
      <w:r w:rsidRPr="005C7C7B">
        <w:rPr>
          <w:rFonts w:ascii="Arial" w:hAnsi="Arial" w:cs="Arial"/>
          <w:sz w:val="24"/>
          <w:szCs w:val="24"/>
        </w:rPr>
        <w:t xml:space="preserve">iversos organismos de cooperación internacional, regional o bilateral han iniciado programas y proyectos que han promovido la convergencia y la articulación entre los sistemas de educación superior a favor de la integración. </w:t>
      </w:r>
      <w:r w:rsidR="00627377" w:rsidRPr="005C7C7B">
        <w:rPr>
          <w:rFonts w:ascii="Arial" w:hAnsi="Arial" w:cs="Arial"/>
          <w:sz w:val="24"/>
          <w:szCs w:val="24"/>
        </w:rPr>
        <w:t>(</w:t>
      </w:r>
      <w:proofErr w:type="spellStart"/>
      <w:r w:rsidRPr="005C7C7B">
        <w:rPr>
          <w:rFonts w:ascii="Arial" w:hAnsi="Arial" w:cs="Arial"/>
          <w:sz w:val="24"/>
          <w:szCs w:val="24"/>
        </w:rPr>
        <w:t>Alpízar</w:t>
      </w:r>
      <w:proofErr w:type="spellEnd"/>
      <w:r w:rsidRPr="005C7C7B">
        <w:rPr>
          <w:rFonts w:ascii="Arial" w:hAnsi="Arial" w:cs="Arial"/>
          <w:sz w:val="24"/>
          <w:szCs w:val="24"/>
        </w:rPr>
        <w:t xml:space="preserve"> Santana, M., García Báez, R., &amp; Villavicencio Plasencia, M. V. </w:t>
      </w:r>
      <w:r w:rsidR="00627377" w:rsidRPr="005C7C7B">
        <w:rPr>
          <w:rFonts w:ascii="Arial" w:hAnsi="Arial" w:cs="Arial"/>
          <w:sz w:val="24"/>
          <w:szCs w:val="24"/>
        </w:rPr>
        <w:t>,</w:t>
      </w:r>
      <w:r w:rsidRPr="005C7C7B">
        <w:rPr>
          <w:rFonts w:ascii="Arial" w:hAnsi="Arial" w:cs="Arial"/>
          <w:sz w:val="24"/>
          <w:szCs w:val="24"/>
        </w:rPr>
        <w:t>2023).</w:t>
      </w:r>
      <w:r>
        <w:rPr>
          <w:rFonts w:ascii="Arial" w:hAnsi="Arial" w:cs="Arial"/>
          <w:sz w:val="24"/>
          <w:szCs w:val="24"/>
        </w:rPr>
        <w:t xml:space="preserve"> </w:t>
      </w:r>
    </w:p>
    <w:p w14:paraId="40B7D47E" w14:textId="517D2BE1" w:rsidR="00FE0D7E" w:rsidRPr="00784DF1" w:rsidRDefault="00FF1F75" w:rsidP="00C85502">
      <w:pPr>
        <w:spacing w:line="240" w:lineRule="auto"/>
        <w:jc w:val="both"/>
        <w:rPr>
          <w:rFonts w:ascii="Arial" w:hAnsi="Arial" w:cs="Arial"/>
          <w:b/>
          <w:sz w:val="24"/>
          <w:szCs w:val="24"/>
        </w:rPr>
      </w:pPr>
      <w:r w:rsidRPr="00784DF1">
        <w:rPr>
          <w:rFonts w:ascii="Arial" w:hAnsi="Arial" w:cs="Arial"/>
          <w:b/>
          <w:sz w:val="24"/>
          <w:szCs w:val="24"/>
        </w:rPr>
        <w:t>Desarrollo:</w:t>
      </w:r>
    </w:p>
    <w:p w14:paraId="0F29251F" w14:textId="3C323223" w:rsidR="00225A2E" w:rsidRPr="00784DF1" w:rsidRDefault="00225A2E" w:rsidP="00C85502">
      <w:pPr>
        <w:spacing w:line="240" w:lineRule="auto"/>
        <w:jc w:val="both"/>
        <w:rPr>
          <w:rFonts w:ascii="Arial" w:hAnsi="Arial" w:cs="Arial"/>
          <w:sz w:val="24"/>
          <w:szCs w:val="24"/>
        </w:rPr>
      </w:pPr>
      <w:r w:rsidRPr="00784DF1">
        <w:rPr>
          <w:rFonts w:ascii="Arial" w:hAnsi="Arial" w:cs="Arial"/>
          <w:sz w:val="24"/>
          <w:szCs w:val="24"/>
        </w:rPr>
        <w:t>El MES</w:t>
      </w:r>
      <w:r w:rsidR="00E0603C">
        <w:rPr>
          <w:rFonts w:ascii="Arial" w:hAnsi="Arial" w:cs="Arial"/>
          <w:sz w:val="24"/>
          <w:szCs w:val="24"/>
        </w:rPr>
        <w:t xml:space="preserve"> y las I</w:t>
      </w:r>
      <w:r w:rsidRPr="00784DF1">
        <w:rPr>
          <w:rFonts w:ascii="Arial" w:hAnsi="Arial" w:cs="Arial"/>
          <w:sz w:val="24"/>
          <w:szCs w:val="24"/>
        </w:rPr>
        <w:t xml:space="preserve">nstituciones </w:t>
      </w:r>
      <w:r w:rsidR="00E0603C">
        <w:rPr>
          <w:rFonts w:ascii="Arial" w:hAnsi="Arial" w:cs="Arial"/>
          <w:sz w:val="24"/>
          <w:szCs w:val="24"/>
        </w:rPr>
        <w:t>de Educación Superior</w:t>
      </w:r>
      <w:r w:rsidRPr="00784DF1">
        <w:rPr>
          <w:rFonts w:ascii="Arial" w:hAnsi="Arial" w:cs="Arial"/>
          <w:sz w:val="24"/>
          <w:szCs w:val="24"/>
        </w:rPr>
        <w:t xml:space="preserve">, </w:t>
      </w:r>
      <w:r w:rsidR="005116BA">
        <w:rPr>
          <w:rFonts w:ascii="Arial" w:hAnsi="Arial" w:cs="Arial"/>
          <w:sz w:val="24"/>
          <w:szCs w:val="24"/>
        </w:rPr>
        <w:t>son actores</w:t>
      </w:r>
      <w:r w:rsidRPr="00784DF1">
        <w:rPr>
          <w:rFonts w:ascii="Arial" w:hAnsi="Arial" w:cs="Arial"/>
          <w:sz w:val="24"/>
          <w:szCs w:val="24"/>
        </w:rPr>
        <w:t xml:space="preserve"> ejecutores y beneficiarios de la cooperación internacional, basada en los principios de solidaridad y soberanía. </w:t>
      </w:r>
    </w:p>
    <w:p w14:paraId="4ACEDFA8" w14:textId="466DCBA2" w:rsidR="00A61555" w:rsidRPr="00784DF1" w:rsidRDefault="00A61555" w:rsidP="00C85502">
      <w:pPr>
        <w:spacing w:after="0" w:line="240" w:lineRule="auto"/>
        <w:jc w:val="both"/>
        <w:rPr>
          <w:rFonts w:ascii="Arial" w:hAnsi="Arial" w:cs="Arial"/>
          <w:sz w:val="24"/>
          <w:szCs w:val="24"/>
        </w:rPr>
      </w:pPr>
      <w:r w:rsidRPr="00784DF1">
        <w:rPr>
          <w:rFonts w:ascii="Arial" w:hAnsi="Arial" w:cs="Arial"/>
          <w:sz w:val="24"/>
          <w:szCs w:val="24"/>
        </w:rPr>
        <w:t>La ponencia ha sido redactada para abordar el rol de las acciones de cooperación académ</w:t>
      </w:r>
      <w:r w:rsidR="00366316" w:rsidRPr="00784DF1">
        <w:rPr>
          <w:rFonts w:ascii="Arial" w:hAnsi="Arial" w:cs="Arial"/>
          <w:sz w:val="24"/>
          <w:szCs w:val="24"/>
        </w:rPr>
        <w:t xml:space="preserve">ica internacional multilateral, </w:t>
      </w:r>
      <w:r w:rsidR="00321CFC" w:rsidRPr="00784DF1">
        <w:rPr>
          <w:rFonts w:ascii="Arial" w:hAnsi="Arial" w:cs="Arial"/>
          <w:sz w:val="24"/>
          <w:szCs w:val="24"/>
        </w:rPr>
        <w:t xml:space="preserve">como </w:t>
      </w:r>
      <w:r w:rsidRPr="00784DF1">
        <w:rPr>
          <w:rFonts w:ascii="Arial" w:hAnsi="Arial" w:cs="Arial"/>
          <w:sz w:val="24"/>
          <w:szCs w:val="24"/>
        </w:rPr>
        <w:t>parte de la estrategia de internacionalización, desde el Ministerio de Educació</w:t>
      </w:r>
      <w:r w:rsidR="00CC1A4A" w:rsidRPr="00784DF1">
        <w:rPr>
          <w:rFonts w:ascii="Arial" w:hAnsi="Arial" w:cs="Arial"/>
          <w:sz w:val="24"/>
          <w:szCs w:val="24"/>
        </w:rPr>
        <w:t>n Superior y sus instituciones</w:t>
      </w:r>
      <w:r w:rsidR="00EA62B3" w:rsidRPr="00784DF1">
        <w:rPr>
          <w:rFonts w:ascii="Arial" w:hAnsi="Arial" w:cs="Arial"/>
          <w:sz w:val="24"/>
          <w:szCs w:val="24"/>
        </w:rPr>
        <w:t>. R</w:t>
      </w:r>
      <w:r w:rsidRPr="00784DF1">
        <w:rPr>
          <w:rFonts w:ascii="Arial" w:hAnsi="Arial" w:cs="Arial"/>
          <w:sz w:val="24"/>
          <w:szCs w:val="24"/>
        </w:rPr>
        <w:t xml:space="preserve">esponde a la necesidad de actualizar a las comunidades universitarias </w:t>
      </w:r>
      <w:r w:rsidR="00CC1A4A" w:rsidRPr="00784DF1">
        <w:rPr>
          <w:rFonts w:ascii="Arial" w:hAnsi="Arial" w:cs="Arial"/>
          <w:sz w:val="24"/>
          <w:szCs w:val="24"/>
        </w:rPr>
        <w:t>y actores nacionales e internacionales</w:t>
      </w:r>
      <w:r w:rsidR="00303FD4" w:rsidRPr="00784DF1">
        <w:rPr>
          <w:rFonts w:ascii="Arial" w:hAnsi="Arial" w:cs="Arial"/>
          <w:sz w:val="24"/>
          <w:szCs w:val="24"/>
        </w:rPr>
        <w:t>,</w:t>
      </w:r>
      <w:r w:rsidR="00CC1A4A" w:rsidRPr="00784DF1">
        <w:rPr>
          <w:rFonts w:ascii="Arial" w:hAnsi="Arial" w:cs="Arial"/>
          <w:sz w:val="24"/>
          <w:szCs w:val="24"/>
        </w:rPr>
        <w:t xml:space="preserve"> </w:t>
      </w:r>
      <w:r w:rsidRPr="00784DF1">
        <w:rPr>
          <w:rFonts w:ascii="Arial" w:hAnsi="Arial" w:cs="Arial"/>
          <w:sz w:val="24"/>
          <w:szCs w:val="24"/>
        </w:rPr>
        <w:t>sobre la actividad de cooperación internacional y su relación con la colaboración académica internacional,</w:t>
      </w:r>
      <w:r w:rsidR="00CC1A4A" w:rsidRPr="00784DF1">
        <w:rPr>
          <w:rFonts w:ascii="Arial" w:hAnsi="Arial" w:cs="Arial"/>
          <w:sz w:val="24"/>
          <w:szCs w:val="24"/>
        </w:rPr>
        <w:t xml:space="preserve"> en el contexto cubano</w:t>
      </w:r>
      <w:r w:rsidRPr="00784DF1">
        <w:rPr>
          <w:rFonts w:ascii="Arial" w:hAnsi="Arial" w:cs="Arial"/>
          <w:sz w:val="24"/>
          <w:szCs w:val="24"/>
        </w:rPr>
        <w:t>.</w:t>
      </w:r>
    </w:p>
    <w:p w14:paraId="731DF6C3" w14:textId="5F9083DC" w:rsidR="00A61555" w:rsidRPr="00784DF1" w:rsidRDefault="00A61555" w:rsidP="00C85502">
      <w:pPr>
        <w:spacing w:after="0" w:line="240" w:lineRule="auto"/>
        <w:ind w:left="851"/>
        <w:jc w:val="both"/>
        <w:rPr>
          <w:rFonts w:ascii="Arial" w:hAnsi="Arial" w:cs="Arial"/>
          <w:sz w:val="24"/>
          <w:szCs w:val="24"/>
        </w:rPr>
      </w:pPr>
    </w:p>
    <w:p w14:paraId="31B83A75" w14:textId="7CBA5537" w:rsidR="00631825" w:rsidRPr="005C7C7B" w:rsidRDefault="00631825" w:rsidP="00631825">
      <w:pPr>
        <w:spacing w:line="240" w:lineRule="auto"/>
        <w:jc w:val="both"/>
        <w:rPr>
          <w:rFonts w:ascii="Arial" w:hAnsi="Arial" w:cs="Arial"/>
          <w:sz w:val="24"/>
          <w:szCs w:val="24"/>
        </w:rPr>
      </w:pPr>
      <w:r w:rsidRPr="000D3E84">
        <w:rPr>
          <w:rFonts w:ascii="Arial" w:hAnsi="Arial" w:cs="Arial"/>
          <w:sz w:val="24"/>
          <w:szCs w:val="24"/>
        </w:rPr>
        <w:t>Dentro del proceso de internacionalización, la cooperación internacional está concebida para contribuir transversalmente al cumplimiento de los objetivos estratégicos</w:t>
      </w:r>
      <w:r w:rsidR="005116BA">
        <w:rPr>
          <w:rFonts w:ascii="Arial" w:hAnsi="Arial" w:cs="Arial"/>
          <w:sz w:val="24"/>
          <w:szCs w:val="24"/>
        </w:rPr>
        <w:t xml:space="preserve"> de la educación s</w:t>
      </w:r>
      <w:r w:rsidRPr="000D3E84">
        <w:rPr>
          <w:rFonts w:ascii="Arial" w:hAnsi="Arial" w:cs="Arial"/>
          <w:sz w:val="24"/>
          <w:szCs w:val="24"/>
        </w:rPr>
        <w:t>uperior</w:t>
      </w:r>
      <w:r w:rsidR="005116BA">
        <w:rPr>
          <w:rFonts w:ascii="Arial" w:hAnsi="Arial" w:cs="Arial"/>
          <w:sz w:val="24"/>
          <w:szCs w:val="24"/>
        </w:rPr>
        <w:t>.</w:t>
      </w:r>
      <w:r w:rsidRPr="000D3E84">
        <w:rPr>
          <w:rFonts w:ascii="Arial" w:hAnsi="Arial" w:cs="Arial"/>
          <w:sz w:val="24"/>
          <w:szCs w:val="24"/>
        </w:rPr>
        <w:t xml:space="preserve"> En consonancia con esta estrategia, todas las estructuras organizativas de las IES contienen dispositivos de internacionalización, </w:t>
      </w:r>
      <w:r w:rsidRPr="000D3E84">
        <w:rPr>
          <w:rFonts w:ascii="Arial" w:hAnsi="Arial" w:cs="Arial"/>
          <w:sz w:val="24"/>
          <w:szCs w:val="24"/>
        </w:rPr>
        <w:lastRenderedPageBreak/>
        <w:t xml:space="preserve">que entre sus funciones se dedican a la gestión de la cooperación académica internacional.  A través de micro y </w:t>
      </w:r>
      <w:r w:rsidRPr="005C7C7B">
        <w:rPr>
          <w:rFonts w:ascii="Arial" w:hAnsi="Arial" w:cs="Arial"/>
          <w:sz w:val="24"/>
          <w:szCs w:val="24"/>
        </w:rPr>
        <w:t xml:space="preserve">macro evaluaciones, se monitorea sistemáticamente la ejecutoria de las acciones de cooperación </w:t>
      </w:r>
      <w:r w:rsidR="005116BA">
        <w:rPr>
          <w:rFonts w:ascii="Arial" w:hAnsi="Arial" w:cs="Arial"/>
          <w:sz w:val="24"/>
          <w:szCs w:val="24"/>
        </w:rPr>
        <w:t xml:space="preserve">académica </w:t>
      </w:r>
      <w:r w:rsidRPr="005C7C7B">
        <w:rPr>
          <w:rFonts w:ascii="Arial" w:hAnsi="Arial" w:cs="Arial"/>
          <w:sz w:val="24"/>
          <w:szCs w:val="24"/>
        </w:rPr>
        <w:t xml:space="preserve">internacional </w:t>
      </w:r>
      <w:r w:rsidR="005116BA">
        <w:rPr>
          <w:rFonts w:ascii="Arial" w:hAnsi="Arial" w:cs="Arial"/>
          <w:sz w:val="24"/>
          <w:szCs w:val="24"/>
        </w:rPr>
        <w:t xml:space="preserve">multilateral </w:t>
      </w:r>
      <w:r w:rsidRPr="005C7C7B">
        <w:rPr>
          <w:rFonts w:ascii="Arial" w:hAnsi="Arial" w:cs="Arial"/>
          <w:sz w:val="24"/>
          <w:szCs w:val="24"/>
        </w:rPr>
        <w:t>en la educación superior</w:t>
      </w:r>
      <w:r w:rsidR="005116BA">
        <w:rPr>
          <w:rFonts w:ascii="Arial" w:hAnsi="Arial" w:cs="Arial"/>
          <w:sz w:val="24"/>
          <w:szCs w:val="24"/>
        </w:rPr>
        <w:t>,</w:t>
      </w:r>
      <w:r w:rsidRPr="005C7C7B">
        <w:rPr>
          <w:rFonts w:ascii="Arial" w:hAnsi="Arial" w:cs="Arial"/>
          <w:sz w:val="24"/>
          <w:szCs w:val="24"/>
        </w:rPr>
        <w:t xml:space="preserve"> y sus impactos en el fortalecimiento de capacidades institucionales y profesionales, en función del desarrollo humano, económico y social del país. </w:t>
      </w:r>
      <w:r w:rsidR="00627377" w:rsidRPr="005C7C7B">
        <w:rPr>
          <w:rFonts w:ascii="Arial" w:hAnsi="Arial" w:cs="Arial"/>
          <w:sz w:val="24"/>
          <w:szCs w:val="24"/>
        </w:rPr>
        <w:t>(</w:t>
      </w:r>
      <w:r w:rsidRPr="005C7C7B">
        <w:rPr>
          <w:rFonts w:ascii="Arial" w:hAnsi="Arial" w:cs="Arial"/>
          <w:sz w:val="24"/>
          <w:szCs w:val="24"/>
        </w:rPr>
        <w:t xml:space="preserve">Díaz Pérez, M., </w:t>
      </w:r>
      <w:proofErr w:type="spellStart"/>
      <w:r w:rsidRPr="005C7C7B">
        <w:rPr>
          <w:rFonts w:ascii="Arial" w:hAnsi="Arial" w:cs="Arial"/>
          <w:sz w:val="24"/>
          <w:szCs w:val="24"/>
        </w:rPr>
        <w:t>Cira</w:t>
      </w:r>
      <w:proofErr w:type="spellEnd"/>
      <w:r w:rsidRPr="005C7C7B">
        <w:rPr>
          <w:rFonts w:ascii="Arial" w:hAnsi="Arial" w:cs="Arial"/>
          <w:sz w:val="24"/>
          <w:szCs w:val="24"/>
        </w:rPr>
        <w:t xml:space="preserve"> Alonso, O., &amp; </w:t>
      </w:r>
      <w:proofErr w:type="spellStart"/>
      <w:r w:rsidRPr="005C7C7B">
        <w:rPr>
          <w:rFonts w:ascii="Arial" w:hAnsi="Arial" w:cs="Arial"/>
          <w:sz w:val="24"/>
          <w:szCs w:val="24"/>
        </w:rPr>
        <w:t>Petrirena</w:t>
      </w:r>
      <w:proofErr w:type="spellEnd"/>
      <w:r w:rsidRPr="005C7C7B">
        <w:rPr>
          <w:rFonts w:ascii="Arial" w:hAnsi="Arial" w:cs="Arial"/>
          <w:sz w:val="24"/>
          <w:szCs w:val="24"/>
        </w:rPr>
        <w:t xml:space="preserve"> Pérez, I. del M. (2023).</w:t>
      </w:r>
    </w:p>
    <w:p w14:paraId="56E41746" w14:textId="77777777" w:rsidR="00266C2C" w:rsidRPr="005C7C7B" w:rsidRDefault="00266C2C" w:rsidP="00C85502">
      <w:pPr>
        <w:spacing w:line="240" w:lineRule="auto"/>
        <w:jc w:val="both"/>
        <w:rPr>
          <w:rFonts w:ascii="Arial" w:hAnsi="Arial" w:cs="Arial"/>
          <w:sz w:val="24"/>
          <w:szCs w:val="24"/>
        </w:rPr>
      </w:pPr>
    </w:p>
    <w:p w14:paraId="6C222BFA" w14:textId="77777777" w:rsidR="005116BA" w:rsidRDefault="00225A2E" w:rsidP="00C85502">
      <w:pPr>
        <w:spacing w:line="240" w:lineRule="auto"/>
        <w:jc w:val="both"/>
        <w:rPr>
          <w:rFonts w:ascii="Arial" w:hAnsi="Arial" w:cs="Arial"/>
          <w:sz w:val="24"/>
          <w:szCs w:val="24"/>
        </w:rPr>
      </w:pPr>
      <w:r w:rsidRPr="005C7C7B">
        <w:rPr>
          <w:rFonts w:ascii="Arial" w:hAnsi="Arial" w:cs="Arial"/>
          <w:sz w:val="24"/>
          <w:szCs w:val="24"/>
        </w:rPr>
        <w:t>El proceso</w:t>
      </w:r>
      <w:r w:rsidR="00583746" w:rsidRPr="005C7C7B">
        <w:rPr>
          <w:rFonts w:ascii="Arial" w:hAnsi="Arial" w:cs="Arial"/>
          <w:i/>
          <w:sz w:val="24"/>
          <w:szCs w:val="24"/>
        </w:rPr>
        <w:t xml:space="preserve"> </w:t>
      </w:r>
      <w:r w:rsidR="00583746" w:rsidRPr="005C7C7B">
        <w:rPr>
          <w:rFonts w:ascii="Arial" w:hAnsi="Arial" w:cs="Arial"/>
          <w:sz w:val="24"/>
          <w:szCs w:val="24"/>
        </w:rPr>
        <w:t>de internacionalización en correspondencia con tendencias mundiales</w:t>
      </w:r>
      <w:r w:rsidR="00583746" w:rsidRPr="00784DF1">
        <w:rPr>
          <w:rFonts w:ascii="Arial" w:hAnsi="Arial" w:cs="Arial"/>
          <w:sz w:val="24"/>
          <w:szCs w:val="24"/>
        </w:rPr>
        <w:t xml:space="preserve"> </w:t>
      </w:r>
      <w:r w:rsidRPr="00784DF1">
        <w:rPr>
          <w:rFonts w:ascii="Arial" w:hAnsi="Arial" w:cs="Arial"/>
          <w:sz w:val="24"/>
          <w:szCs w:val="24"/>
        </w:rPr>
        <w:t>vanguardistas en el tema,</w:t>
      </w:r>
      <w:r w:rsidR="00144BE0" w:rsidRPr="00784DF1">
        <w:rPr>
          <w:rFonts w:ascii="Arial" w:hAnsi="Arial" w:cs="Arial"/>
          <w:sz w:val="24"/>
          <w:szCs w:val="24"/>
        </w:rPr>
        <w:t xml:space="preserve"> se propone </w:t>
      </w:r>
      <w:r w:rsidR="00583746" w:rsidRPr="00784DF1">
        <w:rPr>
          <w:rFonts w:ascii="Arial" w:hAnsi="Arial" w:cs="Arial"/>
          <w:sz w:val="24"/>
          <w:szCs w:val="24"/>
        </w:rPr>
        <w:t>genera</w:t>
      </w:r>
      <w:r w:rsidR="00144BE0" w:rsidRPr="00784DF1">
        <w:rPr>
          <w:rFonts w:ascii="Arial" w:hAnsi="Arial" w:cs="Arial"/>
          <w:sz w:val="24"/>
          <w:szCs w:val="24"/>
        </w:rPr>
        <w:t>r</w:t>
      </w:r>
      <w:r w:rsidR="00583746" w:rsidRPr="00784DF1">
        <w:rPr>
          <w:rFonts w:ascii="Arial" w:hAnsi="Arial" w:cs="Arial"/>
          <w:sz w:val="24"/>
          <w:szCs w:val="24"/>
        </w:rPr>
        <w:t xml:space="preserve"> ambientes universitario</w:t>
      </w:r>
      <w:r w:rsidR="005A39BF" w:rsidRPr="00784DF1">
        <w:rPr>
          <w:rFonts w:ascii="Arial" w:hAnsi="Arial" w:cs="Arial"/>
          <w:sz w:val="24"/>
          <w:szCs w:val="24"/>
        </w:rPr>
        <w:t>s</w:t>
      </w:r>
      <w:r w:rsidR="00583746" w:rsidRPr="00784DF1">
        <w:rPr>
          <w:rFonts w:ascii="Arial" w:hAnsi="Arial" w:cs="Arial"/>
          <w:sz w:val="24"/>
          <w:szCs w:val="24"/>
        </w:rPr>
        <w:t xml:space="preserve"> que fomentan la calidad</w:t>
      </w:r>
      <w:r w:rsidRPr="00784DF1">
        <w:rPr>
          <w:rFonts w:ascii="Arial" w:hAnsi="Arial" w:cs="Arial"/>
          <w:sz w:val="24"/>
          <w:szCs w:val="24"/>
        </w:rPr>
        <w:t xml:space="preserve"> de la formación y superación profesional</w:t>
      </w:r>
      <w:r w:rsidR="00583746" w:rsidRPr="00784DF1">
        <w:rPr>
          <w:rFonts w:ascii="Arial" w:hAnsi="Arial" w:cs="Arial"/>
          <w:sz w:val="24"/>
          <w:szCs w:val="24"/>
        </w:rPr>
        <w:t>, la solidaridad y la colaboración internacional</w:t>
      </w:r>
      <w:r w:rsidR="005A39BF" w:rsidRPr="00784DF1">
        <w:rPr>
          <w:rFonts w:ascii="Arial" w:hAnsi="Arial" w:cs="Arial"/>
          <w:sz w:val="24"/>
          <w:szCs w:val="24"/>
        </w:rPr>
        <w:t>es</w:t>
      </w:r>
      <w:r w:rsidR="005116BA">
        <w:rPr>
          <w:rFonts w:ascii="Arial" w:hAnsi="Arial" w:cs="Arial"/>
          <w:sz w:val="24"/>
          <w:szCs w:val="24"/>
        </w:rPr>
        <w:t xml:space="preserve">. </w:t>
      </w:r>
      <w:r w:rsidR="002779F4" w:rsidRPr="00784DF1">
        <w:rPr>
          <w:rFonts w:ascii="Arial" w:hAnsi="Arial" w:cs="Arial"/>
          <w:sz w:val="24"/>
          <w:szCs w:val="24"/>
        </w:rPr>
        <w:t>Las modalidades de colaboración y cooperación académica internacional son diversas</w:t>
      </w:r>
      <w:r w:rsidR="004902B0" w:rsidRPr="00784DF1">
        <w:rPr>
          <w:rFonts w:ascii="Arial" w:hAnsi="Arial" w:cs="Arial"/>
          <w:sz w:val="24"/>
          <w:szCs w:val="24"/>
        </w:rPr>
        <w:t xml:space="preserve">. </w:t>
      </w:r>
      <w:r w:rsidR="007A1F32" w:rsidRPr="00784DF1">
        <w:rPr>
          <w:rFonts w:ascii="Arial" w:hAnsi="Arial" w:cs="Arial"/>
          <w:sz w:val="24"/>
          <w:szCs w:val="24"/>
        </w:rPr>
        <w:t xml:space="preserve">Su implementación en Cuba se realiza al </w:t>
      </w:r>
      <w:r w:rsidR="00583746" w:rsidRPr="00784DF1">
        <w:rPr>
          <w:rFonts w:ascii="Arial" w:hAnsi="Arial" w:cs="Arial"/>
          <w:sz w:val="24"/>
          <w:szCs w:val="24"/>
        </w:rPr>
        <w:t xml:space="preserve">amparo del Decreto Ley 16, </w:t>
      </w:r>
      <w:r w:rsidR="007A1F32" w:rsidRPr="00784DF1">
        <w:rPr>
          <w:rFonts w:ascii="Arial" w:hAnsi="Arial" w:cs="Arial"/>
          <w:sz w:val="24"/>
          <w:szCs w:val="24"/>
        </w:rPr>
        <w:t xml:space="preserve">el cual </w:t>
      </w:r>
      <w:r w:rsidR="00583746" w:rsidRPr="00784DF1">
        <w:rPr>
          <w:rFonts w:ascii="Arial" w:hAnsi="Arial" w:cs="Arial"/>
          <w:sz w:val="24"/>
          <w:szCs w:val="24"/>
        </w:rPr>
        <w:t xml:space="preserve">ha constituido un </w:t>
      </w:r>
      <w:r w:rsidR="005D2FF3" w:rsidRPr="00784DF1">
        <w:rPr>
          <w:rFonts w:ascii="Arial" w:hAnsi="Arial" w:cs="Arial"/>
          <w:sz w:val="24"/>
          <w:szCs w:val="24"/>
        </w:rPr>
        <w:t xml:space="preserve">proceso de </w:t>
      </w:r>
      <w:r w:rsidR="009C4693" w:rsidRPr="00784DF1">
        <w:rPr>
          <w:rFonts w:ascii="Arial" w:hAnsi="Arial" w:cs="Arial"/>
          <w:sz w:val="24"/>
          <w:szCs w:val="24"/>
        </w:rPr>
        <w:t>transformaciones organizativa</w:t>
      </w:r>
      <w:r w:rsidR="005D2FF3" w:rsidRPr="00784DF1">
        <w:rPr>
          <w:rFonts w:ascii="Arial" w:hAnsi="Arial" w:cs="Arial"/>
          <w:sz w:val="24"/>
          <w:szCs w:val="24"/>
        </w:rPr>
        <w:t xml:space="preserve">s </w:t>
      </w:r>
      <w:r w:rsidRPr="00784DF1">
        <w:rPr>
          <w:rFonts w:ascii="Arial" w:hAnsi="Arial" w:cs="Arial"/>
          <w:sz w:val="24"/>
          <w:szCs w:val="24"/>
        </w:rPr>
        <w:t xml:space="preserve">que ha implicado </w:t>
      </w:r>
      <w:r w:rsidR="009C4693" w:rsidRPr="00784DF1">
        <w:rPr>
          <w:rFonts w:ascii="Arial" w:hAnsi="Arial" w:cs="Arial"/>
          <w:sz w:val="24"/>
          <w:szCs w:val="24"/>
        </w:rPr>
        <w:t xml:space="preserve">cambios </w:t>
      </w:r>
      <w:r w:rsidRPr="00784DF1">
        <w:rPr>
          <w:rFonts w:ascii="Arial" w:hAnsi="Arial" w:cs="Arial"/>
          <w:sz w:val="24"/>
          <w:szCs w:val="24"/>
        </w:rPr>
        <w:t xml:space="preserve">en </w:t>
      </w:r>
      <w:r w:rsidR="005D2FF3" w:rsidRPr="00784DF1">
        <w:rPr>
          <w:rFonts w:ascii="Arial" w:hAnsi="Arial" w:cs="Arial"/>
          <w:sz w:val="24"/>
          <w:szCs w:val="24"/>
        </w:rPr>
        <w:t xml:space="preserve">la </w:t>
      </w:r>
      <w:r w:rsidR="00583746" w:rsidRPr="00784DF1">
        <w:rPr>
          <w:rFonts w:ascii="Arial" w:hAnsi="Arial" w:cs="Arial"/>
          <w:sz w:val="24"/>
          <w:szCs w:val="24"/>
        </w:rPr>
        <w:t xml:space="preserve">gestión de la </w:t>
      </w:r>
      <w:r w:rsidR="000E6F38" w:rsidRPr="00784DF1">
        <w:rPr>
          <w:rFonts w:ascii="Arial" w:hAnsi="Arial" w:cs="Arial"/>
          <w:sz w:val="24"/>
          <w:szCs w:val="24"/>
        </w:rPr>
        <w:t xml:space="preserve">colaboración y la </w:t>
      </w:r>
      <w:r w:rsidR="00583746" w:rsidRPr="00784DF1">
        <w:rPr>
          <w:rFonts w:ascii="Arial" w:hAnsi="Arial" w:cs="Arial"/>
          <w:sz w:val="24"/>
          <w:szCs w:val="24"/>
        </w:rPr>
        <w:t>cooperación internacional en e</w:t>
      </w:r>
      <w:r w:rsidR="009D234F" w:rsidRPr="00784DF1">
        <w:rPr>
          <w:rFonts w:ascii="Arial" w:hAnsi="Arial" w:cs="Arial"/>
          <w:sz w:val="24"/>
          <w:szCs w:val="24"/>
        </w:rPr>
        <w:t xml:space="preserve">l sistema </w:t>
      </w:r>
      <w:r w:rsidR="009D234F" w:rsidRPr="00A65987">
        <w:rPr>
          <w:rFonts w:ascii="Arial" w:hAnsi="Arial" w:cs="Arial"/>
          <w:sz w:val="24"/>
          <w:szCs w:val="24"/>
        </w:rPr>
        <w:t xml:space="preserve">universitario cubano. </w:t>
      </w:r>
    </w:p>
    <w:p w14:paraId="30146645" w14:textId="41CCDC0A" w:rsidR="000E6F38" w:rsidRPr="00A65987" w:rsidRDefault="005116BA" w:rsidP="00C85502">
      <w:pPr>
        <w:spacing w:line="240" w:lineRule="auto"/>
        <w:jc w:val="both"/>
        <w:rPr>
          <w:rFonts w:ascii="Arial" w:hAnsi="Arial" w:cs="Arial"/>
          <w:sz w:val="24"/>
          <w:szCs w:val="24"/>
        </w:rPr>
      </w:pPr>
      <w:r>
        <w:rPr>
          <w:rFonts w:ascii="Arial" w:hAnsi="Arial" w:cs="Arial"/>
          <w:sz w:val="24"/>
          <w:szCs w:val="24"/>
        </w:rPr>
        <w:t>L</w:t>
      </w:r>
      <w:r w:rsidR="000E6F38" w:rsidRPr="00A65987">
        <w:rPr>
          <w:rFonts w:ascii="Arial" w:hAnsi="Arial" w:cs="Arial"/>
          <w:sz w:val="24"/>
          <w:szCs w:val="24"/>
        </w:rPr>
        <w:t xml:space="preserve">a </w:t>
      </w:r>
      <w:r w:rsidR="00583746" w:rsidRPr="00A65987">
        <w:rPr>
          <w:rFonts w:ascii="Arial" w:hAnsi="Arial" w:cs="Arial"/>
          <w:sz w:val="24"/>
          <w:szCs w:val="24"/>
        </w:rPr>
        <w:t>Estrategia de internacionalización del MES</w:t>
      </w:r>
      <w:r w:rsidR="009C4693" w:rsidRPr="00A65987">
        <w:rPr>
          <w:rFonts w:ascii="Arial" w:hAnsi="Arial" w:cs="Arial"/>
          <w:sz w:val="24"/>
          <w:szCs w:val="24"/>
        </w:rPr>
        <w:t xml:space="preserve"> </w:t>
      </w:r>
      <w:r w:rsidR="00583746" w:rsidRPr="00A65987">
        <w:rPr>
          <w:rFonts w:ascii="Arial" w:hAnsi="Arial" w:cs="Arial"/>
          <w:sz w:val="24"/>
          <w:szCs w:val="24"/>
        </w:rPr>
        <w:t xml:space="preserve">se plantea: </w:t>
      </w:r>
    </w:p>
    <w:p w14:paraId="4C7B828C" w14:textId="77777777" w:rsidR="000E6F38" w:rsidRPr="00784DF1" w:rsidRDefault="00583746" w:rsidP="00C85502">
      <w:pPr>
        <w:spacing w:line="240" w:lineRule="auto"/>
        <w:jc w:val="both"/>
        <w:rPr>
          <w:rFonts w:ascii="Arial" w:hAnsi="Arial" w:cs="Arial"/>
          <w:sz w:val="24"/>
          <w:szCs w:val="24"/>
        </w:rPr>
      </w:pPr>
      <w:r w:rsidRPr="00784DF1">
        <w:rPr>
          <w:rFonts w:ascii="Arial" w:hAnsi="Arial" w:cs="Arial"/>
          <w:i/>
          <w:sz w:val="24"/>
          <w:szCs w:val="24"/>
        </w:rPr>
        <w:t xml:space="preserve">1) </w:t>
      </w:r>
      <w:r w:rsidRPr="00784DF1">
        <w:rPr>
          <w:rFonts w:ascii="Arial" w:hAnsi="Arial" w:cs="Arial"/>
          <w:sz w:val="24"/>
          <w:szCs w:val="24"/>
        </w:rPr>
        <w:t>Potenciar la dimensión internacional en el quehacer universitario, a través de la internacionalización del currículo, la formación docente con estándares internacionales, la investigación dirigida al desarrollo y la innovación, y la responsabilidad social universitaria en función del desarrollo local, y los vínculos universidad</w:t>
      </w:r>
      <w:r w:rsidR="005D2FF3" w:rsidRPr="00784DF1">
        <w:rPr>
          <w:rFonts w:ascii="Arial" w:hAnsi="Arial" w:cs="Arial"/>
          <w:sz w:val="24"/>
          <w:szCs w:val="24"/>
        </w:rPr>
        <w:t>-empresa, universidad-</w:t>
      </w:r>
      <w:r w:rsidRPr="00784DF1">
        <w:rPr>
          <w:rFonts w:ascii="Arial" w:hAnsi="Arial" w:cs="Arial"/>
          <w:sz w:val="24"/>
          <w:szCs w:val="24"/>
        </w:rPr>
        <w:t xml:space="preserve"> sociedad.  </w:t>
      </w:r>
    </w:p>
    <w:p w14:paraId="3F960C62" w14:textId="20F78DE7" w:rsidR="00EC295F" w:rsidRPr="00784DF1" w:rsidRDefault="00583746" w:rsidP="00C85502">
      <w:pPr>
        <w:spacing w:line="240" w:lineRule="auto"/>
        <w:jc w:val="both"/>
        <w:rPr>
          <w:rFonts w:ascii="Arial" w:hAnsi="Arial" w:cs="Arial"/>
          <w:sz w:val="24"/>
          <w:szCs w:val="24"/>
        </w:rPr>
      </w:pPr>
      <w:r w:rsidRPr="00784DF1">
        <w:rPr>
          <w:rFonts w:ascii="Arial" w:hAnsi="Arial" w:cs="Arial"/>
          <w:sz w:val="24"/>
          <w:szCs w:val="24"/>
        </w:rPr>
        <w:t>2)</w:t>
      </w:r>
      <w:r w:rsidR="009D234F" w:rsidRPr="00784DF1">
        <w:rPr>
          <w:rFonts w:ascii="Arial" w:hAnsi="Arial" w:cs="Arial"/>
          <w:sz w:val="24"/>
          <w:szCs w:val="24"/>
        </w:rPr>
        <w:t xml:space="preserve"> </w:t>
      </w:r>
      <w:r w:rsidRPr="00784DF1">
        <w:rPr>
          <w:rFonts w:ascii="Arial" w:hAnsi="Arial" w:cs="Arial"/>
          <w:sz w:val="24"/>
          <w:szCs w:val="24"/>
        </w:rPr>
        <w:t>Implementar el trabajo colaborativo, en redes académicas, científicas, sociales que facilitan el acceso a convocatorias, y la gestión de proyectos tanto nacionales como internacionales, que contribuyan al cumplimiento de los objetivos estratégicos, a elevar la calidad y la visibilidad de los resultados de la educación superior cubana.</w:t>
      </w:r>
    </w:p>
    <w:p w14:paraId="1719FE19" w14:textId="7A65E37D" w:rsidR="00583746" w:rsidRPr="00784DF1" w:rsidRDefault="00583746" w:rsidP="00C85502">
      <w:pPr>
        <w:spacing w:line="240" w:lineRule="auto"/>
        <w:jc w:val="both"/>
        <w:rPr>
          <w:rFonts w:ascii="Arial" w:hAnsi="Arial" w:cs="Arial"/>
          <w:sz w:val="24"/>
          <w:szCs w:val="24"/>
        </w:rPr>
      </w:pPr>
      <w:r w:rsidRPr="00784DF1">
        <w:rPr>
          <w:rFonts w:ascii="Arial" w:hAnsi="Arial" w:cs="Arial"/>
          <w:sz w:val="24"/>
          <w:szCs w:val="24"/>
        </w:rPr>
        <w:t>3) Gestionar la captación de ingresos a partir del desarrollo, transferencia, comercialización y exportación de bienes y servicios académicos y científicos en el ámbito nacional e internacional.</w:t>
      </w:r>
    </w:p>
    <w:p w14:paraId="0F655EB0" w14:textId="77777777" w:rsidR="00F568AA" w:rsidRPr="00784DF1" w:rsidRDefault="00EC295F" w:rsidP="00C85502">
      <w:pPr>
        <w:spacing w:line="240" w:lineRule="auto"/>
        <w:jc w:val="both"/>
        <w:rPr>
          <w:rFonts w:ascii="Arial" w:eastAsia="Times New Roman" w:hAnsi="Arial" w:cs="Arial"/>
          <w:sz w:val="24"/>
          <w:szCs w:val="24"/>
          <w:lang w:eastAsia="es-ES"/>
        </w:rPr>
      </w:pPr>
      <w:r w:rsidRPr="00784DF1">
        <w:rPr>
          <w:rFonts w:ascii="Arial" w:hAnsi="Arial" w:cs="Arial"/>
          <w:sz w:val="24"/>
          <w:szCs w:val="24"/>
        </w:rPr>
        <w:t>A su vez la e</w:t>
      </w:r>
      <w:r w:rsidR="00583746" w:rsidRPr="00784DF1">
        <w:rPr>
          <w:rFonts w:ascii="Arial" w:hAnsi="Arial" w:cs="Arial"/>
          <w:sz w:val="24"/>
          <w:szCs w:val="24"/>
        </w:rPr>
        <w:t>strategia de movilización de recursos</w:t>
      </w:r>
      <w:r w:rsidRPr="00784DF1">
        <w:rPr>
          <w:rFonts w:ascii="Arial" w:hAnsi="Arial" w:cs="Arial"/>
          <w:sz w:val="24"/>
          <w:szCs w:val="24"/>
        </w:rPr>
        <w:t xml:space="preserve"> de la </w:t>
      </w:r>
      <w:r w:rsidR="00583746" w:rsidRPr="00784DF1">
        <w:rPr>
          <w:rFonts w:ascii="Arial" w:eastAsia="Times New Roman" w:hAnsi="Arial" w:cs="Arial"/>
          <w:color w:val="000000"/>
          <w:sz w:val="24"/>
          <w:szCs w:val="24"/>
          <w:lang w:eastAsia="es-ES"/>
        </w:rPr>
        <w:t>cooperación internacional</w:t>
      </w:r>
      <w:r w:rsidRPr="00784DF1">
        <w:rPr>
          <w:rFonts w:ascii="Arial" w:eastAsia="Times New Roman" w:hAnsi="Arial" w:cs="Arial"/>
          <w:color w:val="000000"/>
          <w:sz w:val="24"/>
          <w:szCs w:val="24"/>
          <w:lang w:eastAsia="es-ES"/>
        </w:rPr>
        <w:t xml:space="preserve"> está en sintonía con la e</w:t>
      </w:r>
      <w:r w:rsidRPr="00784DF1">
        <w:rPr>
          <w:rFonts w:ascii="Arial" w:hAnsi="Arial" w:cs="Arial"/>
          <w:sz w:val="24"/>
          <w:szCs w:val="24"/>
        </w:rPr>
        <w:t>strategia de internacionalización del MES. E</w:t>
      </w:r>
      <w:r w:rsidRPr="00784DF1">
        <w:rPr>
          <w:rFonts w:ascii="Arial" w:eastAsia="Times New Roman" w:hAnsi="Arial" w:cs="Arial"/>
          <w:color w:val="000000"/>
          <w:sz w:val="24"/>
          <w:szCs w:val="24"/>
          <w:lang w:eastAsia="es-ES"/>
        </w:rPr>
        <w:t>sta</w:t>
      </w:r>
      <w:r w:rsidR="00583746" w:rsidRPr="00784DF1">
        <w:rPr>
          <w:rFonts w:ascii="Arial" w:eastAsia="Times New Roman" w:hAnsi="Arial" w:cs="Arial"/>
          <w:color w:val="000000"/>
          <w:sz w:val="24"/>
          <w:szCs w:val="24"/>
          <w:lang w:eastAsia="es-ES"/>
        </w:rPr>
        <w:t xml:space="preserve"> se basa en la existencia de antecedentes de colaboración y relaciones académicas existentes entre profesores, investigadores y gestores nacionales e internacionales de la cooperación, avaladas por </w:t>
      </w:r>
      <w:r w:rsidR="00583746" w:rsidRPr="00784DF1">
        <w:rPr>
          <w:rFonts w:ascii="Arial" w:eastAsia="Times New Roman" w:hAnsi="Arial" w:cs="Arial"/>
          <w:sz w:val="24"/>
          <w:szCs w:val="24"/>
          <w:lang w:eastAsia="es-ES"/>
        </w:rPr>
        <w:t xml:space="preserve">acuerdos y convenios </w:t>
      </w:r>
      <w:r w:rsidR="00583746" w:rsidRPr="00784DF1">
        <w:rPr>
          <w:rFonts w:ascii="Arial" w:eastAsia="Times New Roman" w:hAnsi="Arial" w:cs="Arial"/>
          <w:color w:val="000000"/>
          <w:sz w:val="24"/>
          <w:szCs w:val="24"/>
          <w:lang w:eastAsia="es-ES"/>
        </w:rPr>
        <w:t>bilaterales, multilaterales, gubernamentales e intergubernamentales</w:t>
      </w:r>
      <w:r w:rsidR="00583746" w:rsidRPr="00784DF1">
        <w:rPr>
          <w:rFonts w:ascii="Arial" w:eastAsia="Times New Roman" w:hAnsi="Arial" w:cs="Arial"/>
          <w:sz w:val="24"/>
          <w:szCs w:val="24"/>
          <w:lang w:eastAsia="es-ES"/>
        </w:rPr>
        <w:t xml:space="preserve">. </w:t>
      </w:r>
    </w:p>
    <w:p w14:paraId="2A14FA45" w14:textId="140D7C61" w:rsidR="00F568AA" w:rsidRPr="00784DF1" w:rsidRDefault="00583746" w:rsidP="00C85502">
      <w:pPr>
        <w:spacing w:line="240" w:lineRule="auto"/>
        <w:jc w:val="both"/>
        <w:rPr>
          <w:rFonts w:ascii="Arial" w:eastAsia="Times New Roman" w:hAnsi="Arial" w:cs="Arial"/>
          <w:color w:val="000000"/>
          <w:sz w:val="24"/>
          <w:szCs w:val="24"/>
          <w:lang w:eastAsia="es-ES"/>
        </w:rPr>
      </w:pPr>
      <w:r w:rsidRPr="00784DF1">
        <w:rPr>
          <w:rFonts w:ascii="Arial" w:eastAsia="Times New Roman" w:hAnsi="Arial" w:cs="Arial"/>
          <w:sz w:val="24"/>
          <w:szCs w:val="24"/>
          <w:lang w:eastAsia="es-ES"/>
        </w:rPr>
        <w:t>La formulación de los proyectos de cooperación internacional</w:t>
      </w:r>
      <w:r w:rsidRPr="00784DF1">
        <w:rPr>
          <w:rFonts w:ascii="Arial" w:eastAsia="Times New Roman" w:hAnsi="Arial" w:cs="Arial"/>
          <w:b/>
          <w:sz w:val="24"/>
          <w:szCs w:val="24"/>
          <w:lang w:eastAsia="es-ES"/>
        </w:rPr>
        <w:t xml:space="preserve"> </w:t>
      </w:r>
      <w:r w:rsidR="00F73E31" w:rsidRPr="00784DF1">
        <w:rPr>
          <w:rFonts w:ascii="Arial" w:eastAsia="Times New Roman" w:hAnsi="Arial" w:cs="Arial"/>
          <w:sz w:val="24"/>
          <w:szCs w:val="24"/>
          <w:lang w:eastAsia="es-ES"/>
        </w:rPr>
        <w:t xml:space="preserve">se </w:t>
      </w:r>
      <w:r w:rsidR="005B47FD" w:rsidRPr="00784DF1">
        <w:rPr>
          <w:rFonts w:ascii="Arial" w:eastAsia="Times New Roman" w:hAnsi="Arial" w:cs="Arial"/>
          <w:sz w:val="24"/>
          <w:szCs w:val="24"/>
          <w:lang w:eastAsia="es-ES"/>
        </w:rPr>
        <w:t xml:space="preserve">relaciona con </w:t>
      </w:r>
      <w:proofErr w:type="spellStart"/>
      <w:r w:rsidR="005B47FD" w:rsidRPr="00784DF1">
        <w:rPr>
          <w:rFonts w:ascii="Arial" w:eastAsia="Times New Roman" w:hAnsi="Arial" w:cs="Arial"/>
          <w:sz w:val="24"/>
          <w:szCs w:val="24"/>
          <w:lang w:eastAsia="es-ES"/>
        </w:rPr>
        <w:t>macroprogramas</w:t>
      </w:r>
      <w:proofErr w:type="spellEnd"/>
      <w:r w:rsidR="005B47FD" w:rsidRPr="00784DF1">
        <w:rPr>
          <w:rFonts w:ascii="Arial" w:eastAsia="Times New Roman" w:hAnsi="Arial" w:cs="Arial"/>
          <w:sz w:val="24"/>
          <w:szCs w:val="24"/>
          <w:lang w:eastAsia="es-ES"/>
        </w:rPr>
        <w:t xml:space="preserve">, </w:t>
      </w:r>
      <w:r w:rsidRPr="00784DF1">
        <w:rPr>
          <w:rFonts w:ascii="Arial" w:eastAsia="Times New Roman" w:hAnsi="Arial" w:cs="Arial"/>
          <w:sz w:val="24"/>
          <w:szCs w:val="24"/>
          <w:lang w:eastAsia="es-ES"/>
        </w:rPr>
        <w:t>programas y proyectos de ciencia y técnica de carácter nacional, sectorial, territorial</w:t>
      </w:r>
      <w:r w:rsidR="00B86849">
        <w:rPr>
          <w:rFonts w:ascii="Arial" w:eastAsia="Times New Roman" w:hAnsi="Arial" w:cs="Arial"/>
          <w:sz w:val="24"/>
          <w:szCs w:val="24"/>
          <w:lang w:eastAsia="es-ES"/>
        </w:rPr>
        <w:t>,</w:t>
      </w:r>
      <w:r w:rsidR="00CA2714" w:rsidRPr="00784DF1">
        <w:rPr>
          <w:rFonts w:ascii="Arial" w:eastAsia="Times New Roman" w:hAnsi="Arial" w:cs="Arial"/>
          <w:sz w:val="24"/>
          <w:szCs w:val="24"/>
          <w:lang w:eastAsia="es-ES"/>
        </w:rPr>
        <w:t xml:space="preserve"> que responden a las exigencias de desarrollo del país</w:t>
      </w:r>
      <w:r w:rsidRPr="00784DF1">
        <w:rPr>
          <w:rFonts w:ascii="Arial" w:eastAsia="Times New Roman" w:hAnsi="Arial" w:cs="Arial"/>
          <w:sz w:val="24"/>
          <w:szCs w:val="24"/>
          <w:lang w:eastAsia="es-ES"/>
        </w:rPr>
        <w:t>. Se cuenta con una cartera de proyectos organizada en fases</w:t>
      </w:r>
      <w:r w:rsidR="005511DE" w:rsidRPr="00784DF1">
        <w:rPr>
          <w:rFonts w:ascii="Arial" w:eastAsia="Times New Roman" w:hAnsi="Arial" w:cs="Arial"/>
          <w:sz w:val="24"/>
          <w:szCs w:val="24"/>
          <w:lang w:eastAsia="es-ES"/>
        </w:rPr>
        <w:t xml:space="preserve"> que responden al nivel en el que se encuentra la formulación del proyecto de cooperación académica internacional</w:t>
      </w:r>
      <w:r w:rsidRPr="00784DF1">
        <w:rPr>
          <w:rFonts w:ascii="Arial" w:eastAsia="Times New Roman" w:hAnsi="Arial" w:cs="Arial"/>
          <w:sz w:val="24"/>
          <w:szCs w:val="24"/>
          <w:lang w:eastAsia="es-ES"/>
        </w:rPr>
        <w:t xml:space="preserve">. </w:t>
      </w:r>
    </w:p>
    <w:p w14:paraId="5D821FFA" w14:textId="5D4943EA" w:rsidR="00583746" w:rsidRPr="00784DF1" w:rsidRDefault="00B86849" w:rsidP="00C85502">
      <w:pPr>
        <w:spacing w:line="240" w:lineRule="auto"/>
        <w:jc w:val="both"/>
        <w:rPr>
          <w:rFonts w:ascii="Arial" w:hAnsi="Arial" w:cs="Arial"/>
          <w:sz w:val="24"/>
          <w:szCs w:val="24"/>
        </w:rPr>
      </w:pPr>
      <w:r>
        <w:rPr>
          <w:rFonts w:ascii="Arial" w:eastAsia="Times New Roman" w:hAnsi="Arial" w:cs="Arial"/>
          <w:bCs/>
          <w:sz w:val="24"/>
          <w:szCs w:val="24"/>
          <w:lang w:eastAsia="es-ES"/>
        </w:rPr>
        <w:t>E</w:t>
      </w:r>
      <w:r w:rsidR="00F568AA" w:rsidRPr="00784DF1">
        <w:rPr>
          <w:rFonts w:ascii="Arial" w:eastAsia="Times New Roman" w:hAnsi="Arial" w:cs="Arial"/>
          <w:bCs/>
          <w:sz w:val="24"/>
          <w:szCs w:val="24"/>
          <w:lang w:eastAsia="es-ES"/>
        </w:rPr>
        <w:t xml:space="preserve">n el MES las principales experiencias de </w:t>
      </w:r>
      <w:r w:rsidR="005D3A16" w:rsidRPr="00784DF1">
        <w:rPr>
          <w:rFonts w:ascii="Arial" w:eastAsia="Times New Roman" w:hAnsi="Arial" w:cs="Arial"/>
          <w:bCs/>
          <w:sz w:val="24"/>
          <w:szCs w:val="24"/>
          <w:lang w:eastAsia="es-ES"/>
        </w:rPr>
        <w:t>implementación del D</w:t>
      </w:r>
      <w:r>
        <w:rPr>
          <w:rFonts w:ascii="Arial" w:eastAsia="Times New Roman" w:hAnsi="Arial" w:cs="Arial"/>
          <w:bCs/>
          <w:sz w:val="24"/>
          <w:szCs w:val="24"/>
          <w:lang w:eastAsia="es-ES"/>
        </w:rPr>
        <w:t xml:space="preserve">ecreto </w:t>
      </w:r>
      <w:r w:rsidR="005D3A16" w:rsidRPr="00784DF1">
        <w:rPr>
          <w:rFonts w:ascii="Arial" w:eastAsia="Times New Roman" w:hAnsi="Arial" w:cs="Arial"/>
          <w:bCs/>
          <w:sz w:val="24"/>
          <w:szCs w:val="24"/>
          <w:lang w:eastAsia="es-ES"/>
        </w:rPr>
        <w:t>L</w:t>
      </w:r>
      <w:r>
        <w:rPr>
          <w:rFonts w:ascii="Arial" w:eastAsia="Times New Roman" w:hAnsi="Arial" w:cs="Arial"/>
          <w:bCs/>
          <w:sz w:val="24"/>
          <w:szCs w:val="24"/>
          <w:lang w:eastAsia="es-ES"/>
        </w:rPr>
        <w:t xml:space="preserve">ey </w:t>
      </w:r>
      <w:r w:rsidR="005D3A16" w:rsidRPr="00784DF1">
        <w:rPr>
          <w:rFonts w:ascii="Arial" w:eastAsia="Times New Roman" w:hAnsi="Arial" w:cs="Arial"/>
          <w:bCs/>
          <w:sz w:val="24"/>
          <w:szCs w:val="24"/>
          <w:lang w:eastAsia="es-ES"/>
        </w:rPr>
        <w:t>16, en lo que respect</w:t>
      </w:r>
      <w:r w:rsidR="008716FB" w:rsidRPr="00784DF1">
        <w:rPr>
          <w:rFonts w:ascii="Arial" w:eastAsia="Times New Roman" w:hAnsi="Arial" w:cs="Arial"/>
          <w:bCs/>
          <w:sz w:val="24"/>
          <w:szCs w:val="24"/>
          <w:lang w:eastAsia="es-ES"/>
        </w:rPr>
        <w:t>a a la actividad de cooperación</w:t>
      </w:r>
      <w:r w:rsidR="005D3A16" w:rsidRPr="00784DF1">
        <w:rPr>
          <w:rFonts w:ascii="Arial" w:eastAsia="Times New Roman" w:hAnsi="Arial" w:cs="Arial"/>
          <w:bCs/>
          <w:sz w:val="24"/>
          <w:szCs w:val="24"/>
          <w:lang w:eastAsia="es-ES"/>
        </w:rPr>
        <w:t xml:space="preserve">, </w:t>
      </w:r>
      <w:r w:rsidR="00F568AA" w:rsidRPr="00784DF1">
        <w:rPr>
          <w:rFonts w:ascii="Arial" w:eastAsia="Times New Roman" w:hAnsi="Arial" w:cs="Arial"/>
          <w:bCs/>
          <w:sz w:val="24"/>
          <w:szCs w:val="24"/>
          <w:lang w:eastAsia="es-ES"/>
        </w:rPr>
        <w:t>han sido las siguientes</w:t>
      </w:r>
      <w:r w:rsidR="002F7E53" w:rsidRPr="00784DF1">
        <w:rPr>
          <w:rFonts w:ascii="Arial" w:eastAsia="Times New Roman" w:hAnsi="Arial" w:cs="Arial"/>
          <w:bCs/>
          <w:sz w:val="24"/>
          <w:szCs w:val="24"/>
          <w:lang w:eastAsia="es-ES"/>
        </w:rPr>
        <w:t xml:space="preserve">: </w:t>
      </w:r>
      <w:r w:rsidR="00583746" w:rsidRPr="00784DF1">
        <w:rPr>
          <w:rFonts w:ascii="Arial" w:hAnsi="Arial" w:cs="Arial"/>
          <w:sz w:val="24"/>
          <w:szCs w:val="24"/>
        </w:rPr>
        <w:t>Resolución 60/ 2021</w:t>
      </w:r>
      <w:r>
        <w:rPr>
          <w:rFonts w:ascii="Arial" w:hAnsi="Arial" w:cs="Arial"/>
          <w:sz w:val="24"/>
          <w:szCs w:val="24"/>
        </w:rPr>
        <w:t xml:space="preserve"> </w:t>
      </w:r>
      <w:r w:rsidR="00583746" w:rsidRPr="00784DF1">
        <w:rPr>
          <w:rFonts w:ascii="Arial" w:hAnsi="Arial" w:cs="Arial"/>
          <w:sz w:val="24"/>
          <w:szCs w:val="24"/>
        </w:rPr>
        <w:t>del MES correspondiente a normar el proceder de la aprobación, seguimiento y control de las donaciones puntuales en el sistema universitario cubano</w:t>
      </w:r>
      <w:r w:rsidR="002F7E53" w:rsidRPr="00784DF1">
        <w:rPr>
          <w:rFonts w:ascii="Arial" w:hAnsi="Arial" w:cs="Arial"/>
          <w:sz w:val="24"/>
          <w:szCs w:val="24"/>
        </w:rPr>
        <w:t xml:space="preserve">; </w:t>
      </w:r>
      <w:r w:rsidR="00583746" w:rsidRPr="00784DF1">
        <w:rPr>
          <w:rFonts w:ascii="Arial" w:hAnsi="Arial" w:cs="Arial"/>
          <w:sz w:val="24"/>
          <w:szCs w:val="24"/>
        </w:rPr>
        <w:t xml:space="preserve">Resolución 130/ 2021 del MES para la gestión, aprobación, seguimiento y control de los proyectos </w:t>
      </w:r>
      <w:r w:rsidR="00583746" w:rsidRPr="00784DF1">
        <w:rPr>
          <w:rFonts w:ascii="Arial" w:hAnsi="Arial" w:cs="Arial"/>
          <w:sz w:val="24"/>
          <w:szCs w:val="24"/>
        </w:rPr>
        <w:lastRenderedPageBreak/>
        <w:t>de cooperación internacional coordinados por instituciones de educación superior del sistema MES</w:t>
      </w:r>
      <w:r w:rsidR="002F7E53" w:rsidRPr="00784DF1">
        <w:rPr>
          <w:rFonts w:ascii="Arial" w:hAnsi="Arial" w:cs="Arial"/>
          <w:sz w:val="24"/>
          <w:szCs w:val="24"/>
        </w:rPr>
        <w:t xml:space="preserve">,  y </w:t>
      </w:r>
      <w:r w:rsidR="00BC324E" w:rsidRPr="00784DF1">
        <w:rPr>
          <w:rFonts w:ascii="Arial" w:hAnsi="Arial" w:cs="Arial"/>
          <w:sz w:val="24"/>
          <w:szCs w:val="24"/>
        </w:rPr>
        <w:t xml:space="preserve"> </w:t>
      </w:r>
      <w:r w:rsidR="00583746" w:rsidRPr="00784DF1">
        <w:rPr>
          <w:rFonts w:ascii="Arial" w:hAnsi="Arial" w:cs="Arial"/>
          <w:sz w:val="24"/>
          <w:szCs w:val="24"/>
        </w:rPr>
        <w:t>Procedimiento</w:t>
      </w:r>
      <w:r w:rsidR="008113A9" w:rsidRPr="00784DF1">
        <w:rPr>
          <w:rFonts w:ascii="Arial" w:hAnsi="Arial" w:cs="Arial"/>
          <w:sz w:val="24"/>
          <w:szCs w:val="24"/>
        </w:rPr>
        <w:t>s</w:t>
      </w:r>
      <w:r w:rsidR="00583746" w:rsidRPr="00784DF1">
        <w:rPr>
          <w:rFonts w:ascii="Arial" w:hAnsi="Arial" w:cs="Arial"/>
          <w:sz w:val="24"/>
          <w:szCs w:val="24"/>
        </w:rPr>
        <w:t xml:space="preserve"> para acciones de colaboración en situaciones excepcionales y</w:t>
      </w:r>
      <w:r w:rsidR="008A57B4" w:rsidRPr="00784DF1">
        <w:rPr>
          <w:rFonts w:ascii="Arial" w:hAnsi="Arial" w:cs="Arial"/>
          <w:sz w:val="24"/>
          <w:szCs w:val="24"/>
        </w:rPr>
        <w:t xml:space="preserve"> situaciones</w:t>
      </w:r>
      <w:r w:rsidR="00583746" w:rsidRPr="00784DF1">
        <w:rPr>
          <w:rFonts w:ascii="Arial" w:hAnsi="Arial" w:cs="Arial"/>
          <w:sz w:val="24"/>
          <w:szCs w:val="24"/>
        </w:rPr>
        <w:t xml:space="preserve"> de emergencia.</w:t>
      </w:r>
    </w:p>
    <w:p w14:paraId="49A617D9" w14:textId="77777777" w:rsidR="00482947" w:rsidRPr="00784DF1" w:rsidRDefault="00482947" w:rsidP="00C85502">
      <w:pPr>
        <w:spacing w:after="0" w:line="240" w:lineRule="auto"/>
        <w:jc w:val="both"/>
        <w:rPr>
          <w:rFonts w:ascii="Arial" w:hAnsi="Arial" w:cs="Arial"/>
          <w:b/>
          <w:sz w:val="24"/>
          <w:szCs w:val="24"/>
        </w:rPr>
      </w:pPr>
    </w:p>
    <w:p w14:paraId="4B23EA2D" w14:textId="1438761F" w:rsidR="00FA73A2" w:rsidRPr="00784DF1" w:rsidRDefault="00482947" w:rsidP="00C85502">
      <w:pPr>
        <w:spacing w:after="0" w:line="240" w:lineRule="auto"/>
        <w:jc w:val="both"/>
        <w:rPr>
          <w:rFonts w:ascii="Arial" w:hAnsi="Arial" w:cs="Arial"/>
          <w:sz w:val="24"/>
          <w:szCs w:val="24"/>
        </w:rPr>
      </w:pPr>
      <w:r w:rsidRPr="00784DF1">
        <w:rPr>
          <w:rFonts w:ascii="Arial" w:hAnsi="Arial" w:cs="Arial"/>
          <w:sz w:val="24"/>
          <w:szCs w:val="24"/>
        </w:rPr>
        <w:t xml:space="preserve">Todo ello evidencia la importancia </w:t>
      </w:r>
      <w:r w:rsidR="001B71DC" w:rsidRPr="00784DF1">
        <w:rPr>
          <w:rFonts w:ascii="Arial" w:hAnsi="Arial" w:cs="Arial"/>
          <w:sz w:val="24"/>
          <w:szCs w:val="24"/>
        </w:rPr>
        <w:t xml:space="preserve">estratégica que </w:t>
      </w:r>
      <w:r w:rsidRPr="00784DF1">
        <w:rPr>
          <w:rFonts w:ascii="Arial" w:hAnsi="Arial" w:cs="Arial"/>
          <w:sz w:val="24"/>
          <w:szCs w:val="24"/>
        </w:rPr>
        <w:t xml:space="preserve">se le ha otorgado a </w:t>
      </w:r>
      <w:r w:rsidR="001B71DC" w:rsidRPr="00784DF1">
        <w:rPr>
          <w:rFonts w:ascii="Arial" w:hAnsi="Arial" w:cs="Arial"/>
          <w:sz w:val="24"/>
          <w:szCs w:val="24"/>
        </w:rPr>
        <w:t>la internacionalización</w:t>
      </w:r>
      <w:r w:rsidRPr="00784DF1">
        <w:rPr>
          <w:rFonts w:ascii="Arial" w:hAnsi="Arial" w:cs="Arial"/>
          <w:sz w:val="24"/>
          <w:szCs w:val="24"/>
        </w:rPr>
        <w:t xml:space="preserve"> como</w:t>
      </w:r>
      <w:r w:rsidR="001B71DC" w:rsidRPr="00784DF1">
        <w:rPr>
          <w:rFonts w:ascii="Arial" w:hAnsi="Arial" w:cs="Arial"/>
          <w:sz w:val="24"/>
          <w:szCs w:val="24"/>
        </w:rPr>
        <w:t xml:space="preserve"> proceso clave</w:t>
      </w:r>
      <w:r w:rsidRPr="00784DF1">
        <w:rPr>
          <w:rFonts w:ascii="Arial" w:hAnsi="Arial" w:cs="Arial"/>
          <w:sz w:val="24"/>
          <w:szCs w:val="24"/>
        </w:rPr>
        <w:t xml:space="preserve"> de la educación superior</w:t>
      </w:r>
      <w:r w:rsidR="001B71DC" w:rsidRPr="00784DF1">
        <w:rPr>
          <w:rFonts w:ascii="Arial" w:hAnsi="Arial" w:cs="Arial"/>
          <w:sz w:val="24"/>
          <w:szCs w:val="24"/>
        </w:rPr>
        <w:t>, con respaldo de la dirigencia universitaria</w:t>
      </w:r>
      <w:r w:rsidR="00FC0F92" w:rsidRPr="00784DF1">
        <w:rPr>
          <w:rFonts w:ascii="Arial" w:hAnsi="Arial" w:cs="Arial"/>
          <w:sz w:val="24"/>
          <w:szCs w:val="24"/>
        </w:rPr>
        <w:t xml:space="preserve"> que</w:t>
      </w:r>
      <w:r w:rsidR="001B71DC" w:rsidRPr="00784DF1">
        <w:rPr>
          <w:rFonts w:ascii="Arial" w:hAnsi="Arial" w:cs="Arial"/>
          <w:sz w:val="24"/>
          <w:szCs w:val="24"/>
        </w:rPr>
        <w:t xml:space="preserve"> incentiva </w:t>
      </w:r>
      <w:r w:rsidR="00FC0F92" w:rsidRPr="00784DF1">
        <w:rPr>
          <w:rFonts w:ascii="Arial" w:hAnsi="Arial" w:cs="Arial"/>
          <w:sz w:val="24"/>
          <w:szCs w:val="24"/>
        </w:rPr>
        <w:t xml:space="preserve">a </w:t>
      </w:r>
      <w:r w:rsidR="001B71DC" w:rsidRPr="00784DF1">
        <w:rPr>
          <w:rFonts w:ascii="Arial" w:hAnsi="Arial" w:cs="Arial"/>
          <w:sz w:val="24"/>
          <w:szCs w:val="24"/>
        </w:rPr>
        <w:t xml:space="preserve">la formulación de estrategias de internacionalización en </w:t>
      </w:r>
      <w:r w:rsidR="00B0630B" w:rsidRPr="00784DF1">
        <w:rPr>
          <w:rFonts w:ascii="Arial" w:hAnsi="Arial" w:cs="Arial"/>
          <w:sz w:val="24"/>
          <w:szCs w:val="24"/>
        </w:rPr>
        <w:t>cada institució</w:t>
      </w:r>
      <w:r w:rsidR="001B71DC" w:rsidRPr="00784DF1">
        <w:rPr>
          <w:rFonts w:ascii="Arial" w:hAnsi="Arial" w:cs="Arial"/>
          <w:sz w:val="24"/>
          <w:szCs w:val="24"/>
        </w:rPr>
        <w:t>n de educación superior</w:t>
      </w:r>
      <w:r w:rsidR="00FC0F92" w:rsidRPr="00784DF1">
        <w:rPr>
          <w:rFonts w:ascii="Arial" w:hAnsi="Arial" w:cs="Arial"/>
          <w:sz w:val="24"/>
          <w:szCs w:val="24"/>
        </w:rPr>
        <w:t xml:space="preserve">. </w:t>
      </w:r>
      <w:r w:rsidRPr="00784DF1">
        <w:rPr>
          <w:rFonts w:ascii="Arial" w:hAnsi="Arial" w:cs="Arial"/>
          <w:sz w:val="24"/>
          <w:szCs w:val="24"/>
        </w:rPr>
        <w:t>Cada IES</w:t>
      </w:r>
      <w:r w:rsidR="001B71DC" w:rsidRPr="00784DF1">
        <w:rPr>
          <w:rFonts w:ascii="Arial" w:hAnsi="Arial" w:cs="Arial"/>
          <w:sz w:val="24"/>
          <w:szCs w:val="24"/>
        </w:rPr>
        <w:t>,</w:t>
      </w:r>
      <w:r w:rsidR="00B0630B" w:rsidRPr="00784DF1">
        <w:rPr>
          <w:rFonts w:ascii="Arial" w:hAnsi="Arial" w:cs="Arial"/>
          <w:sz w:val="24"/>
          <w:szCs w:val="24"/>
        </w:rPr>
        <w:t xml:space="preserve"> acorde a sus propios sistemas de planificación</w:t>
      </w:r>
      <w:r w:rsidRPr="00784DF1">
        <w:rPr>
          <w:rFonts w:ascii="Arial" w:hAnsi="Arial" w:cs="Arial"/>
          <w:sz w:val="24"/>
          <w:szCs w:val="24"/>
        </w:rPr>
        <w:t xml:space="preserve"> tienen sus estrategias de internacionalización, con la </w:t>
      </w:r>
      <w:r w:rsidR="001B71DC" w:rsidRPr="00784DF1">
        <w:rPr>
          <w:rFonts w:ascii="Arial" w:hAnsi="Arial" w:cs="Arial"/>
          <w:sz w:val="24"/>
          <w:szCs w:val="24"/>
        </w:rPr>
        <w:t xml:space="preserve">puesta en práctica de acciones propias, </w:t>
      </w:r>
      <w:r w:rsidR="00FC0F92" w:rsidRPr="00784DF1">
        <w:rPr>
          <w:rFonts w:ascii="Arial" w:hAnsi="Arial" w:cs="Arial"/>
          <w:sz w:val="24"/>
          <w:szCs w:val="24"/>
        </w:rPr>
        <w:t xml:space="preserve">y </w:t>
      </w:r>
      <w:r w:rsidRPr="00784DF1">
        <w:rPr>
          <w:rFonts w:ascii="Arial" w:hAnsi="Arial" w:cs="Arial"/>
          <w:sz w:val="24"/>
          <w:szCs w:val="24"/>
        </w:rPr>
        <w:t xml:space="preserve">con </w:t>
      </w:r>
      <w:r w:rsidR="00FC0F92" w:rsidRPr="00784DF1">
        <w:rPr>
          <w:rFonts w:ascii="Arial" w:hAnsi="Arial" w:cs="Arial"/>
          <w:sz w:val="24"/>
          <w:szCs w:val="24"/>
        </w:rPr>
        <w:t xml:space="preserve">elementos en común, </w:t>
      </w:r>
      <w:r w:rsidR="001B71DC" w:rsidRPr="00784DF1">
        <w:rPr>
          <w:rFonts w:ascii="Arial" w:hAnsi="Arial" w:cs="Arial"/>
          <w:sz w:val="24"/>
          <w:szCs w:val="24"/>
        </w:rPr>
        <w:t xml:space="preserve">que eleven la calidad de la </w:t>
      </w:r>
      <w:r w:rsidR="008113A9" w:rsidRPr="00784DF1">
        <w:rPr>
          <w:rFonts w:ascii="Arial" w:hAnsi="Arial" w:cs="Arial"/>
          <w:sz w:val="24"/>
          <w:szCs w:val="24"/>
        </w:rPr>
        <w:t>educación superior</w:t>
      </w:r>
      <w:r w:rsidR="001B71DC" w:rsidRPr="00784DF1">
        <w:rPr>
          <w:rFonts w:ascii="Arial" w:hAnsi="Arial" w:cs="Arial"/>
          <w:sz w:val="24"/>
          <w:szCs w:val="24"/>
        </w:rPr>
        <w:t xml:space="preserve"> y propici</w:t>
      </w:r>
      <w:r w:rsidR="008113A9" w:rsidRPr="00784DF1">
        <w:rPr>
          <w:rFonts w:ascii="Arial" w:hAnsi="Arial" w:cs="Arial"/>
          <w:sz w:val="24"/>
          <w:szCs w:val="24"/>
        </w:rPr>
        <w:t>en</w:t>
      </w:r>
      <w:r w:rsidR="001B71DC" w:rsidRPr="00784DF1">
        <w:rPr>
          <w:rFonts w:ascii="Arial" w:hAnsi="Arial" w:cs="Arial"/>
          <w:sz w:val="24"/>
          <w:szCs w:val="24"/>
        </w:rPr>
        <w:t xml:space="preserve"> la articulación de actores. </w:t>
      </w:r>
      <w:r w:rsidR="00C37026">
        <w:rPr>
          <w:rFonts w:ascii="Arial" w:hAnsi="Arial" w:cs="Arial"/>
          <w:sz w:val="24"/>
          <w:szCs w:val="24"/>
        </w:rPr>
        <w:t xml:space="preserve">Proyectos con estos </w:t>
      </w:r>
      <w:r w:rsidR="001B71DC" w:rsidRPr="00784DF1">
        <w:rPr>
          <w:rFonts w:ascii="Arial" w:hAnsi="Arial" w:cs="Arial"/>
          <w:sz w:val="24"/>
          <w:szCs w:val="24"/>
        </w:rPr>
        <w:t xml:space="preserve">objetivos, tales como </w:t>
      </w:r>
      <w:r w:rsidR="00FC0F92" w:rsidRPr="00784DF1">
        <w:rPr>
          <w:rFonts w:ascii="Arial" w:hAnsi="Arial" w:cs="Arial"/>
          <w:sz w:val="24"/>
          <w:szCs w:val="24"/>
        </w:rPr>
        <w:t>F</w:t>
      </w:r>
      <w:r w:rsidR="001B71DC" w:rsidRPr="00784DF1">
        <w:rPr>
          <w:rFonts w:ascii="Arial" w:hAnsi="Arial" w:cs="Arial"/>
          <w:sz w:val="24"/>
          <w:szCs w:val="24"/>
        </w:rPr>
        <w:t>ORIN</w:t>
      </w:r>
      <w:r w:rsidR="00F73E31" w:rsidRPr="00784DF1">
        <w:rPr>
          <w:rFonts w:ascii="Arial" w:hAnsi="Arial" w:cs="Arial"/>
          <w:sz w:val="24"/>
          <w:szCs w:val="24"/>
        </w:rPr>
        <w:t xml:space="preserve"> </w:t>
      </w:r>
      <w:r w:rsidR="00FC0F92" w:rsidRPr="00784DF1">
        <w:rPr>
          <w:rFonts w:ascii="Arial" w:hAnsi="Arial" w:cs="Arial"/>
          <w:sz w:val="24"/>
          <w:szCs w:val="24"/>
        </w:rPr>
        <w:t>e</w:t>
      </w:r>
      <w:r w:rsidR="001B71DC" w:rsidRPr="00784DF1">
        <w:rPr>
          <w:rFonts w:ascii="Arial" w:hAnsi="Arial" w:cs="Arial"/>
          <w:sz w:val="24"/>
          <w:szCs w:val="24"/>
        </w:rPr>
        <w:t xml:space="preserve"> IMPALA</w:t>
      </w:r>
      <w:r w:rsidR="00FC0F92" w:rsidRPr="00784DF1">
        <w:rPr>
          <w:rFonts w:ascii="Arial" w:hAnsi="Arial" w:cs="Arial"/>
          <w:sz w:val="24"/>
          <w:szCs w:val="24"/>
        </w:rPr>
        <w:t>,</w:t>
      </w:r>
      <w:r w:rsidR="001B71DC" w:rsidRPr="00784DF1">
        <w:rPr>
          <w:rFonts w:ascii="Arial" w:hAnsi="Arial" w:cs="Arial"/>
          <w:sz w:val="24"/>
          <w:szCs w:val="24"/>
        </w:rPr>
        <w:t xml:space="preserve"> </w:t>
      </w:r>
      <w:r w:rsidR="00C37026">
        <w:rPr>
          <w:rFonts w:ascii="Arial" w:hAnsi="Arial" w:cs="Arial"/>
          <w:sz w:val="24"/>
          <w:szCs w:val="24"/>
        </w:rPr>
        <w:t>tuvieron como</w:t>
      </w:r>
      <w:r w:rsidR="001B71DC" w:rsidRPr="00784DF1">
        <w:rPr>
          <w:rFonts w:ascii="Arial" w:hAnsi="Arial" w:cs="Arial"/>
          <w:sz w:val="24"/>
          <w:szCs w:val="24"/>
        </w:rPr>
        <w:t xml:space="preserve"> resultados </w:t>
      </w:r>
      <w:r w:rsidR="008113A9" w:rsidRPr="00784DF1">
        <w:rPr>
          <w:rFonts w:ascii="Arial" w:hAnsi="Arial" w:cs="Arial"/>
          <w:sz w:val="24"/>
          <w:szCs w:val="24"/>
        </w:rPr>
        <w:t xml:space="preserve">la elaboración de </w:t>
      </w:r>
      <w:r w:rsidR="004F5458" w:rsidRPr="00784DF1">
        <w:rPr>
          <w:rFonts w:ascii="Arial" w:hAnsi="Arial" w:cs="Arial"/>
          <w:sz w:val="24"/>
          <w:szCs w:val="24"/>
        </w:rPr>
        <w:t>estrategias y planes de internacionalización</w:t>
      </w:r>
      <w:r w:rsidRPr="00784DF1">
        <w:rPr>
          <w:rFonts w:ascii="Arial" w:hAnsi="Arial" w:cs="Arial"/>
          <w:sz w:val="24"/>
          <w:szCs w:val="24"/>
        </w:rPr>
        <w:t xml:space="preserve"> en instituciones universitarias cubanas</w:t>
      </w:r>
      <w:r w:rsidR="001B71DC" w:rsidRPr="00784DF1">
        <w:rPr>
          <w:rFonts w:ascii="Arial" w:hAnsi="Arial" w:cs="Arial"/>
          <w:sz w:val="24"/>
          <w:szCs w:val="24"/>
        </w:rPr>
        <w:t>. A través de estos proyectos se ensay</w:t>
      </w:r>
      <w:r w:rsidR="008113A9" w:rsidRPr="00784DF1">
        <w:rPr>
          <w:rFonts w:ascii="Arial" w:hAnsi="Arial" w:cs="Arial"/>
          <w:sz w:val="24"/>
          <w:szCs w:val="24"/>
        </w:rPr>
        <w:t>ó</w:t>
      </w:r>
      <w:r w:rsidR="001B71DC" w:rsidRPr="00784DF1">
        <w:rPr>
          <w:rFonts w:ascii="Arial" w:hAnsi="Arial" w:cs="Arial"/>
          <w:sz w:val="24"/>
          <w:szCs w:val="24"/>
        </w:rPr>
        <w:t xml:space="preserve"> la formulación, validación e implementación de la estrategia de internacionalización, en </w:t>
      </w:r>
      <w:r w:rsidR="00B11F06" w:rsidRPr="00784DF1">
        <w:rPr>
          <w:rFonts w:ascii="Arial" w:hAnsi="Arial" w:cs="Arial"/>
          <w:sz w:val="24"/>
          <w:szCs w:val="24"/>
        </w:rPr>
        <w:t xml:space="preserve">seis (6) Universidades (UH, UNAH, UCLV, UC, </w:t>
      </w:r>
      <w:proofErr w:type="spellStart"/>
      <w:r w:rsidR="00B11F06" w:rsidRPr="00784DF1">
        <w:rPr>
          <w:rFonts w:ascii="Arial" w:hAnsi="Arial" w:cs="Arial"/>
          <w:sz w:val="24"/>
          <w:szCs w:val="24"/>
        </w:rPr>
        <w:t>UHo</w:t>
      </w:r>
      <w:proofErr w:type="spellEnd"/>
      <w:r w:rsidR="00B11F06" w:rsidRPr="00784DF1">
        <w:rPr>
          <w:rFonts w:ascii="Arial" w:hAnsi="Arial" w:cs="Arial"/>
          <w:sz w:val="24"/>
          <w:szCs w:val="24"/>
        </w:rPr>
        <w:t xml:space="preserve"> y UO)</w:t>
      </w:r>
      <w:r w:rsidR="001B71DC" w:rsidRPr="00784DF1">
        <w:rPr>
          <w:rFonts w:ascii="Arial" w:hAnsi="Arial" w:cs="Arial"/>
          <w:sz w:val="24"/>
          <w:szCs w:val="24"/>
        </w:rPr>
        <w:t xml:space="preserve">. Se ha fomentado así la construcción de consensos y acuerdos en torno a las prioridades, intereses y visiones compartidas </w:t>
      </w:r>
      <w:r w:rsidR="004F5458" w:rsidRPr="00784DF1">
        <w:rPr>
          <w:rFonts w:ascii="Arial" w:hAnsi="Arial" w:cs="Arial"/>
          <w:sz w:val="24"/>
          <w:szCs w:val="24"/>
        </w:rPr>
        <w:t xml:space="preserve">sobre </w:t>
      </w:r>
      <w:r w:rsidR="001B71DC" w:rsidRPr="00784DF1">
        <w:rPr>
          <w:rFonts w:ascii="Arial" w:hAnsi="Arial" w:cs="Arial"/>
          <w:sz w:val="24"/>
          <w:szCs w:val="24"/>
        </w:rPr>
        <w:t xml:space="preserve">la internacionalización y la cooperación académica internacional en el contexto de cada IES. </w:t>
      </w:r>
      <w:r w:rsidR="00FC0F92" w:rsidRPr="00784DF1">
        <w:rPr>
          <w:rFonts w:ascii="Arial" w:hAnsi="Arial" w:cs="Arial"/>
          <w:sz w:val="24"/>
          <w:szCs w:val="24"/>
        </w:rPr>
        <w:t xml:space="preserve">Otro elemento común </w:t>
      </w:r>
      <w:r w:rsidRPr="00784DF1">
        <w:rPr>
          <w:rFonts w:ascii="Arial" w:hAnsi="Arial" w:cs="Arial"/>
          <w:sz w:val="24"/>
          <w:szCs w:val="24"/>
        </w:rPr>
        <w:t xml:space="preserve">relevante </w:t>
      </w:r>
      <w:r w:rsidR="00FC0F92" w:rsidRPr="00784DF1">
        <w:rPr>
          <w:rFonts w:ascii="Arial" w:hAnsi="Arial" w:cs="Arial"/>
          <w:sz w:val="24"/>
          <w:szCs w:val="24"/>
        </w:rPr>
        <w:t>ha sido enfocarse en acciones</w:t>
      </w:r>
      <w:r w:rsidRPr="00784DF1">
        <w:rPr>
          <w:rFonts w:ascii="Arial" w:hAnsi="Arial" w:cs="Arial"/>
          <w:sz w:val="24"/>
          <w:szCs w:val="24"/>
        </w:rPr>
        <w:t xml:space="preserve"> de desarrollo</w:t>
      </w:r>
      <w:r w:rsidR="00FC0F92" w:rsidRPr="00784DF1">
        <w:rPr>
          <w:rFonts w:ascii="Arial" w:hAnsi="Arial" w:cs="Arial"/>
          <w:sz w:val="24"/>
          <w:szCs w:val="24"/>
        </w:rPr>
        <w:t xml:space="preserve"> local contemplando el entorno global. </w:t>
      </w:r>
      <w:r w:rsidR="001B71DC" w:rsidRPr="00784DF1">
        <w:rPr>
          <w:rFonts w:ascii="Arial" w:hAnsi="Arial" w:cs="Arial"/>
          <w:sz w:val="24"/>
          <w:szCs w:val="24"/>
        </w:rPr>
        <w:t xml:space="preserve">El reconocimiento de estas prácticas como acciones de diplomacia académica y científica está en estudio. </w:t>
      </w:r>
    </w:p>
    <w:p w14:paraId="71BFC03B" w14:textId="77777777" w:rsidR="00FA73A2" w:rsidRPr="00784DF1" w:rsidRDefault="00FA73A2" w:rsidP="00C85502">
      <w:pPr>
        <w:spacing w:after="0" w:line="240" w:lineRule="auto"/>
        <w:jc w:val="both"/>
        <w:rPr>
          <w:rFonts w:ascii="Arial" w:hAnsi="Arial" w:cs="Arial"/>
          <w:sz w:val="24"/>
          <w:szCs w:val="24"/>
        </w:rPr>
      </w:pPr>
    </w:p>
    <w:p w14:paraId="734FA224" w14:textId="44F35ADA" w:rsidR="00512DF4" w:rsidRPr="00784DF1" w:rsidRDefault="0098427A" w:rsidP="00C85502">
      <w:pPr>
        <w:spacing w:line="240" w:lineRule="auto"/>
        <w:jc w:val="both"/>
        <w:rPr>
          <w:rFonts w:ascii="Arial" w:hAnsi="Arial" w:cs="Arial"/>
          <w:sz w:val="24"/>
          <w:szCs w:val="24"/>
        </w:rPr>
      </w:pPr>
      <w:r w:rsidRPr="00784DF1">
        <w:rPr>
          <w:rFonts w:ascii="Arial" w:hAnsi="Arial" w:cs="Arial"/>
          <w:sz w:val="24"/>
          <w:szCs w:val="24"/>
        </w:rPr>
        <w:t xml:space="preserve">Desde estos supuestos el presente estudio </w:t>
      </w:r>
      <w:r w:rsidR="005D3A16" w:rsidRPr="00784DF1">
        <w:rPr>
          <w:rFonts w:ascii="Arial" w:hAnsi="Arial" w:cs="Arial"/>
          <w:sz w:val="24"/>
          <w:szCs w:val="24"/>
        </w:rPr>
        <w:t>aborda</w:t>
      </w:r>
      <w:r w:rsidRPr="00784DF1">
        <w:rPr>
          <w:rFonts w:ascii="Arial" w:hAnsi="Arial" w:cs="Arial"/>
          <w:sz w:val="24"/>
          <w:szCs w:val="24"/>
        </w:rPr>
        <w:t xml:space="preserve"> el siguiente </w:t>
      </w:r>
      <w:r w:rsidRPr="00784DF1">
        <w:rPr>
          <w:rFonts w:ascii="Arial" w:hAnsi="Arial" w:cs="Arial"/>
          <w:b/>
          <w:sz w:val="24"/>
          <w:szCs w:val="24"/>
        </w:rPr>
        <w:t>problema de investigación</w:t>
      </w:r>
      <w:r w:rsidRPr="00784DF1">
        <w:rPr>
          <w:rFonts w:ascii="Arial" w:hAnsi="Arial" w:cs="Arial"/>
          <w:sz w:val="24"/>
          <w:szCs w:val="24"/>
        </w:rPr>
        <w:t>:</w:t>
      </w:r>
      <w:r w:rsidR="00631825">
        <w:rPr>
          <w:rFonts w:ascii="Arial" w:hAnsi="Arial" w:cs="Arial"/>
          <w:b/>
          <w:sz w:val="24"/>
          <w:szCs w:val="24"/>
        </w:rPr>
        <w:t xml:space="preserve"> </w:t>
      </w:r>
      <w:r w:rsidR="00512DF4" w:rsidRPr="00784DF1">
        <w:rPr>
          <w:rFonts w:ascii="Arial" w:hAnsi="Arial" w:cs="Arial"/>
          <w:sz w:val="24"/>
          <w:szCs w:val="24"/>
        </w:rPr>
        <w:t>¿Cuáles son los impactos de las acciones de cooperación internacional en la internacionalización de las instituciones de educación superior del sistema MES?</w:t>
      </w:r>
    </w:p>
    <w:p w14:paraId="5CE1CA8A" w14:textId="62E6D0CA" w:rsidR="00512DF4" w:rsidRPr="00784DF1" w:rsidRDefault="00AE468B" w:rsidP="00C85502">
      <w:pPr>
        <w:spacing w:line="240" w:lineRule="auto"/>
        <w:jc w:val="both"/>
        <w:rPr>
          <w:rFonts w:ascii="Arial" w:hAnsi="Arial" w:cs="Arial"/>
          <w:sz w:val="24"/>
          <w:szCs w:val="24"/>
        </w:rPr>
      </w:pPr>
      <w:r w:rsidRPr="00784DF1">
        <w:rPr>
          <w:rFonts w:ascii="Arial" w:hAnsi="Arial" w:cs="Arial"/>
          <w:b/>
          <w:sz w:val="24"/>
          <w:szCs w:val="24"/>
        </w:rPr>
        <w:t>El o</w:t>
      </w:r>
      <w:r w:rsidR="00512DF4" w:rsidRPr="00784DF1">
        <w:rPr>
          <w:rFonts w:ascii="Arial" w:hAnsi="Arial" w:cs="Arial"/>
          <w:b/>
          <w:sz w:val="24"/>
          <w:szCs w:val="24"/>
        </w:rPr>
        <w:t>bjetivo general</w:t>
      </w:r>
      <w:r w:rsidRPr="00784DF1">
        <w:rPr>
          <w:rFonts w:ascii="Arial" w:hAnsi="Arial" w:cs="Arial"/>
          <w:b/>
          <w:sz w:val="24"/>
          <w:szCs w:val="24"/>
        </w:rPr>
        <w:t xml:space="preserve"> </w:t>
      </w:r>
      <w:r w:rsidRPr="00784DF1">
        <w:rPr>
          <w:rFonts w:ascii="Arial" w:hAnsi="Arial" w:cs="Arial"/>
          <w:sz w:val="24"/>
          <w:szCs w:val="24"/>
        </w:rPr>
        <w:t>que se plantea el estudio es</w:t>
      </w:r>
      <w:r w:rsidR="00512DF4" w:rsidRPr="00784DF1">
        <w:rPr>
          <w:rFonts w:ascii="Arial" w:hAnsi="Arial" w:cs="Arial"/>
          <w:sz w:val="24"/>
          <w:szCs w:val="24"/>
        </w:rPr>
        <w:t xml:space="preserve">: </w:t>
      </w:r>
      <w:r w:rsidRPr="00784DF1">
        <w:rPr>
          <w:rFonts w:ascii="Arial" w:hAnsi="Arial" w:cs="Arial"/>
          <w:sz w:val="24"/>
          <w:szCs w:val="24"/>
        </w:rPr>
        <w:t>m</w:t>
      </w:r>
      <w:r w:rsidR="00512DF4" w:rsidRPr="00784DF1">
        <w:rPr>
          <w:rFonts w:ascii="Arial" w:hAnsi="Arial" w:cs="Arial"/>
          <w:sz w:val="24"/>
          <w:szCs w:val="24"/>
        </w:rPr>
        <w:t>ostrar los impactos de las acciones de cooperación internacional en la internacionalización de las instituciones de educación superior del sistema MES</w:t>
      </w:r>
      <w:r w:rsidR="005D3A16" w:rsidRPr="00784DF1">
        <w:rPr>
          <w:rFonts w:ascii="Arial" w:hAnsi="Arial" w:cs="Arial"/>
          <w:sz w:val="24"/>
          <w:szCs w:val="24"/>
        </w:rPr>
        <w:t>.</w:t>
      </w:r>
    </w:p>
    <w:p w14:paraId="0813DDAC" w14:textId="3A1677C9" w:rsidR="00066231" w:rsidRPr="00A65987" w:rsidRDefault="00AE468B" w:rsidP="00C85502">
      <w:pPr>
        <w:spacing w:line="240" w:lineRule="auto"/>
        <w:jc w:val="both"/>
        <w:rPr>
          <w:rFonts w:ascii="Arial" w:hAnsi="Arial" w:cs="Arial"/>
          <w:sz w:val="24"/>
          <w:szCs w:val="24"/>
        </w:rPr>
      </w:pPr>
      <w:r w:rsidRPr="00A65987">
        <w:rPr>
          <w:rFonts w:ascii="Arial" w:hAnsi="Arial" w:cs="Arial"/>
          <w:b/>
          <w:sz w:val="24"/>
          <w:szCs w:val="24"/>
        </w:rPr>
        <w:t>Los o</w:t>
      </w:r>
      <w:r w:rsidR="00512DF4" w:rsidRPr="00A65987">
        <w:rPr>
          <w:rFonts w:ascii="Arial" w:hAnsi="Arial" w:cs="Arial"/>
          <w:b/>
          <w:sz w:val="24"/>
          <w:szCs w:val="24"/>
        </w:rPr>
        <w:t>bjetivos específicos</w:t>
      </w:r>
      <w:r w:rsidRPr="00A65987">
        <w:rPr>
          <w:rFonts w:ascii="Arial" w:hAnsi="Arial" w:cs="Arial"/>
          <w:b/>
          <w:sz w:val="24"/>
          <w:szCs w:val="24"/>
        </w:rPr>
        <w:t xml:space="preserve"> </w:t>
      </w:r>
      <w:r w:rsidRPr="00A65987">
        <w:rPr>
          <w:rFonts w:ascii="Arial" w:hAnsi="Arial" w:cs="Arial"/>
          <w:sz w:val="24"/>
          <w:szCs w:val="24"/>
        </w:rPr>
        <w:t>son mostrar</w:t>
      </w:r>
      <w:r w:rsidRPr="00A65987">
        <w:rPr>
          <w:rFonts w:ascii="Arial" w:hAnsi="Arial" w:cs="Arial"/>
          <w:b/>
          <w:sz w:val="24"/>
          <w:szCs w:val="24"/>
        </w:rPr>
        <w:t xml:space="preserve"> </w:t>
      </w:r>
      <w:r w:rsidR="00B241A9" w:rsidRPr="00A65987">
        <w:rPr>
          <w:rFonts w:ascii="Arial" w:hAnsi="Arial" w:cs="Arial"/>
          <w:sz w:val="24"/>
          <w:szCs w:val="24"/>
        </w:rPr>
        <w:t>los impactos de las acciones de cooperación internacional en</w:t>
      </w:r>
      <w:r w:rsidR="00225A2E" w:rsidRPr="00A65987">
        <w:rPr>
          <w:rFonts w:ascii="Arial" w:hAnsi="Arial" w:cs="Arial"/>
          <w:sz w:val="24"/>
          <w:szCs w:val="24"/>
        </w:rPr>
        <w:t xml:space="preserve"> dimensiones de la internacionalización tales como </w:t>
      </w:r>
      <w:r w:rsidR="0098427A" w:rsidRPr="00A65987">
        <w:rPr>
          <w:rFonts w:ascii="Arial" w:hAnsi="Arial" w:cs="Arial"/>
          <w:sz w:val="24"/>
          <w:szCs w:val="24"/>
        </w:rPr>
        <w:t>el currículo universitario</w:t>
      </w:r>
      <w:r w:rsidRPr="00A65987">
        <w:rPr>
          <w:rFonts w:ascii="Arial" w:hAnsi="Arial" w:cs="Arial"/>
          <w:sz w:val="24"/>
          <w:szCs w:val="24"/>
        </w:rPr>
        <w:t>,</w:t>
      </w:r>
      <w:r w:rsidR="0098427A" w:rsidRPr="00A65987">
        <w:rPr>
          <w:rFonts w:ascii="Arial" w:hAnsi="Arial" w:cs="Arial"/>
          <w:sz w:val="24"/>
          <w:szCs w:val="24"/>
        </w:rPr>
        <w:t xml:space="preserve"> la formación docente</w:t>
      </w:r>
      <w:r w:rsidRPr="00A65987">
        <w:rPr>
          <w:rFonts w:ascii="Arial" w:hAnsi="Arial" w:cs="Arial"/>
          <w:sz w:val="24"/>
          <w:szCs w:val="24"/>
        </w:rPr>
        <w:t xml:space="preserve">, </w:t>
      </w:r>
      <w:r w:rsidR="0098427A" w:rsidRPr="00A65987">
        <w:rPr>
          <w:rFonts w:ascii="Arial" w:hAnsi="Arial" w:cs="Arial"/>
          <w:sz w:val="24"/>
          <w:szCs w:val="24"/>
        </w:rPr>
        <w:t xml:space="preserve">la investigación científica </w:t>
      </w:r>
      <w:r w:rsidRPr="00A65987">
        <w:rPr>
          <w:rFonts w:ascii="Arial" w:hAnsi="Arial" w:cs="Arial"/>
          <w:sz w:val="24"/>
          <w:szCs w:val="24"/>
        </w:rPr>
        <w:t xml:space="preserve">y </w:t>
      </w:r>
      <w:r w:rsidR="00066231" w:rsidRPr="00A65987">
        <w:rPr>
          <w:rFonts w:ascii="Arial" w:hAnsi="Arial" w:cs="Arial"/>
          <w:sz w:val="24"/>
          <w:szCs w:val="24"/>
        </w:rPr>
        <w:t>la responsabilidad social universitaria</w:t>
      </w:r>
      <w:r w:rsidR="00225A2E" w:rsidRPr="00A65987">
        <w:rPr>
          <w:rFonts w:ascii="Arial" w:hAnsi="Arial" w:cs="Arial"/>
          <w:sz w:val="24"/>
          <w:szCs w:val="24"/>
        </w:rPr>
        <w:t>.</w:t>
      </w:r>
    </w:p>
    <w:p w14:paraId="39DAFDD8" w14:textId="75216347" w:rsidR="005A39BF" w:rsidRPr="00784DF1" w:rsidRDefault="00C85502" w:rsidP="00C85502">
      <w:pPr>
        <w:spacing w:line="240" w:lineRule="auto"/>
        <w:jc w:val="both"/>
        <w:rPr>
          <w:rFonts w:ascii="Arial" w:hAnsi="Arial" w:cs="Arial"/>
          <w:b/>
          <w:sz w:val="24"/>
          <w:szCs w:val="24"/>
          <w:u w:val="single"/>
        </w:rPr>
      </w:pPr>
      <w:r>
        <w:rPr>
          <w:rFonts w:ascii="Arial" w:hAnsi="Arial" w:cs="Arial"/>
          <w:b/>
          <w:sz w:val="24"/>
          <w:szCs w:val="24"/>
          <w:u w:val="single"/>
        </w:rPr>
        <w:t>Métodos y técnicas</w:t>
      </w:r>
      <w:r w:rsidR="00AE468B" w:rsidRPr="00784DF1">
        <w:rPr>
          <w:rFonts w:ascii="Arial" w:hAnsi="Arial" w:cs="Arial"/>
          <w:b/>
          <w:sz w:val="24"/>
          <w:szCs w:val="24"/>
          <w:u w:val="single"/>
        </w:rPr>
        <w:t>:</w:t>
      </w:r>
    </w:p>
    <w:p w14:paraId="438B5152" w14:textId="77777777" w:rsidR="002F76D8" w:rsidRDefault="00C37026" w:rsidP="00C85502">
      <w:pPr>
        <w:spacing w:line="240" w:lineRule="auto"/>
        <w:jc w:val="both"/>
        <w:rPr>
          <w:rFonts w:ascii="Arial" w:hAnsi="Arial" w:cs="Arial"/>
          <w:sz w:val="24"/>
          <w:szCs w:val="24"/>
        </w:rPr>
      </w:pPr>
      <w:r>
        <w:rPr>
          <w:rFonts w:ascii="Arial" w:hAnsi="Arial" w:cs="Arial"/>
          <w:sz w:val="24"/>
          <w:szCs w:val="24"/>
        </w:rPr>
        <w:t>S</w:t>
      </w:r>
      <w:r w:rsidR="004B6185" w:rsidRPr="00784DF1">
        <w:rPr>
          <w:rFonts w:ascii="Arial" w:hAnsi="Arial" w:cs="Arial"/>
          <w:sz w:val="24"/>
          <w:szCs w:val="24"/>
        </w:rPr>
        <w:t>e utilizaron métodos cuantitativos y cualitativos de investigación</w:t>
      </w:r>
      <w:r w:rsidR="001C24C3" w:rsidRPr="00784DF1">
        <w:rPr>
          <w:rFonts w:ascii="Arial" w:hAnsi="Arial" w:cs="Arial"/>
          <w:sz w:val="24"/>
          <w:szCs w:val="24"/>
        </w:rPr>
        <w:t xml:space="preserve"> tales como: r</w:t>
      </w:r>
      <w:r w:rsidR="005A39BF" w:rsidRPr="00784DF1">
        <w:rPr>
          <w:rFonts w:ascii="Arial" w:hAnsi="Arial" w:cs="Arial"/>
          <w:sz w:val="24"/>
          <w:szCs w:val="24"/>
        </w:rPr>
        <w:t xml:space="preserve">evisión documental, análisis de </w:t>
      </w:r>
      <w:r w:rsidR="005D3A16" w:rsidRPr="00784DF1">
        <w:rPr>
          <w:rFonts w:ascii="Arial" w:hAnsi="Arial" w:cs="Arial"/>
          <w:sz w:val="24"/>
          <w:szCs w:val="24"/>
        </w:rPr>
        <w:t>indicadores y</w:t>
      </w:r>
      <w:r w:rsidR="004C04B6" w:rsidRPr="00784DF1">
        <w:rPr>
          <w:rFonts w:ascii="Arial" w:hAnsi="Arial" w:cs="Arial"/>
          <w:sz w:val="24"/>
          <w:szCs w:val="24"/>
        </w:rPr>
        <w:t xml:space="preserve"> </w:t>
      </w:r>
      <w:r w:rsidR="001D4A98" w:rsidRPr="00784DF1">
        <w:rPr>
          <w:rFonts w:ascii="Arial" w:hAnsi="Arial" w:cs="Arial"/>
          <w:sz w:val="24"/>
          <w:szCs w:val="24"/>
        </w:rPr>
        <w:t xml:space="preserve">análisis de </w:t>
      </w:r>
      <w:r w:rsidR="005A39BF" w:rsidRPr="00784DF1">
        <w:rPr>
          <w:rFonts w:ascii="Arial" w:hAnsi="Arial" w:cs="Arial"/>
          <w:sz w:val="24"/>
          <w:szCs w:val="24"/>
        </w:rPr>
        <w:t>contenido</w:t>
      </w:r>
      <w:r w:rsidR="005D3A16" w:rsidRPr="00784DF1">
        <w:rPr>
          <w:rFonts w:ascii="Arial" w:hAnsi="Arial" w:cs="Arial"/>
          <w:sz w:val="24"/>
          <w:szCs w:val="24"/>
        </w:rPr>
        <w:t xml:space="preserve">, tomando como muestra </w:t>
      </w:r>
      <w:r w:rsidR="005D3A16" w:rsidRPr="002F76D8">
        <w:rPr>
          <w:rFonts w:ascii="Arial" w:hAnsi="Arial" w:cs="Arial"/>
          <w:sz w:val="24"/>
          <w:szCs w:val="24"/>
        </w:rPr>
        <w:t>un c</w:t>
      </w:r>
      <w:r w:rsidR="00AE468B" w:rsidRPr="002F76D8">
        <w:rPr>
          <w:rFonts w:ascii="Arial" w:hAnsi="Arial" w:cs="Arial"/>
          <w:sz w:val="24"/>
          <w:szCs w:val="24"/>
        </w:rPr>
        <w:t xml:space="preserve">aso </w:t>
      </w:r>
      <w:r w:rsidR="001C24C3" w:rsidRPr="002F76D8">
        <w:rPr>
          <w:rFonts w:ascii="Arial" w:hAnsi="Arial" w:cs="Arial"/>
          <w:sz w:val="24"/>
          <w:szCs w:val="24"/>
        </w:rPr>
        <w:t xml:space="preserve">de estudio </w:t>
      </w:r>
      <w:r w:rsidR="00AE468B" w:rsidRPr="002F76D8">
        <w:rPr>
          <w:rFonts w:ascii="Arial" w:hAnsi="Arial" w:cs="Arial"/>
          <w:sz w:val="24"/>
          <w:szCs w:val="24"/>
        </w:rPr>
        <w:t>múltiple</w:t>
      </w:r>
      <w:r w:rsidR="001C24C3" w:rsidRPr="002F76D8">
        <w:rPr>
          <w:rFonts w:ascii="Arial" w:hAnsi="Arial" w:cs="Arial"/>
          <w:sz w:val="24"/>
          <w:szCs w:val="24"/>
        </w:rPr>
        <w:t>.</w:t>
      </w:r>
      <w:r w:rsidRPr="002F76D8">
        <w:rPr>
          <w:rFonts w:ascii="Arial" w:hAnsi="Arial" w:cs="Arial"/>
          <w:sz w:val="24"/>
          <w:szCs w:val="24"/>
        </w:rPr>
        <w:t xml:space="preserve"> </w:t>
      </w:r>
    </w:p>
    <w:p w14:paraId="1435494A" w14:textId="0D84DF73" w:rsidR="004C04B6" w:rsidRPr="00784DF1" w:rsidRDefault="00B41144" w:rsidP="00C85502">
      <w:pPr>
        <w:spacing w:line="240" w:lineRule="auto"/>
        <w:jc w:val="both"/>
        <w:rPr>
          <w:rFonts w:ascii="Arial" w:hAnsi="Arial" w:cs="Arial"/>
          <w:sz w:val="24"/>
          <w:szCs w:val="24"/>
        </w:rPr>
      </w:pPr>
      <w:r w:rsidRPr="002F76D8">
        <w:rPr>
          <w:rFonts w:ascii="Arial" w:hAnsi="Arial" w:cs="Arial"/>
          <w:sz w:val="24"/>
          <w:szCs w:val="24"/>
        </w:rPr>
        <w:t>Para la conformación del caso de estudio múltiple, s</w:t>
      </w:r>
      <w:r w:rsidR="00A00191" w:rsidRPr="002F76D8">
        <w:rPr>
          <w:rFonts w:ascii="Arial" w:hAnsi="Arial" w:cs="Arial"/>
          <w:sz w:val="24"/>
          <w:szCs w:val="24"/>
        </w:rPr>
        <w:t xml:space="preserve">e realizó un análisis general de los donantes </w:t>
      </w:r>
      <w:r w:rsidR="007A28BD" w:rsidRPr="002F76D8">
        <w:rPr>
          <w:rFonts w:ascii="Arial" w:hAnsi="Arial" w:cs="Arial"/>
          <w:sz w:val="24"/>
          <w:szCs w:val="24"/>
        </w:rPr>
        <w:t xml:space="preserve">financistas </w:t>
      </w:r>
      <w:r w:rsidR="00A00191" w:rsidRPr="002F76D8">
        <w:rPr>
          <w:rFonts w:ascii="Arial" w:hAnsi="Arial" w:cs="Arial"/>
          <w:sz w:val="24"/>
          <w:szCs w:val="24"/>
        </w:rPr>
        <w:t xml:space="preserve">de las acciones de cooperación </w:t>
      </w:r>
      <w:r w:rsidR="007A28BD" w:rsidRPr="002F76D8">
        <w:rPr>
          <w:rFonts w:ascii="Arial" w:hAnsi="Arial" w:cs="Arial"/>
          <w:sz w:val="24"/>
          <w:szCs w:val="24"/>
        </w:rPr>
        <w:t xml:space="preserve">académica internacional, y un </w:t>
      </w:r>
      <w:r w:rsidR="00A73A7E" w:rsidRPr="002F76D8">
        <w:rPr>
          <w:rFonts w:ascii="Arial" w:hAnsi="Arial" w:cs="Arial"/>
          <w:sz w:val="24"/>
          <w:szCs w:val="24"/>
        </w:rPr>
        <w:t xml:space="preserve">análisis </w:t>
      </w:r>
      <w:r w:rsidR="00A00191" w:rsidRPr="002F76D8">
        <w:rPr>
          <w:rFonts w:ascii="Arial" w:hAnsi="Arial" w:cs="Arial"/>
          <w:sz w:val="24"/>
          <w:szCs w:val="24"/>
        </w:rPr>
        <w:t xml:space="preserve">específico </w:t>
      </w:r>
      <w:r w:rsidR="00A73A7E" w:rsidRPr="002F76D8">
        <w:rPr>
          <w:rFonts w:ascii="Arial" w:hAnsi="Arial" w:cs="Arial"/>
          <w:sz w:val="24"/>
          <w:szCs w:val="24"/>
        </w:rPr>
        <w:t>d</w:t>
      </w:r>
      <w:r w:rsidR="005A39BF" w:rsidRPr="002F76D8">
        <w:rPr>
          <w:rFonts w:ascii="Arial" w:hAnsi="Arial" w:cs="Arial"/>
          <w:sz w:val="24"/>
          <w:szCs w:val="24"/>
        </w:rPr>
        <w:t xml:space="preserve">el contenido de los informes </w:t>
      </w:r>
      <w:r w:rsidR="00555F33" w:rsidRPr="002F76D8">
        <w:rPr>
          <w:rFonts w:ascii="Arial" w:hAnsi="Arial" w:cs="Arial"/>
          <w:sz w:val="24"/>
          <w:szCs w:val="24"/>
        </w:rPr>
        <w:t xml:space="preserve">técnico </w:t>
      </w:r>
      <w:r w:rsidR="005A39BF" w:rsidRPr="002F76D8">
        <w:rPr>
          <w:rFonts w:ascii="Arial" w:hAnsi="Arial" w:cs="Arial"/>
          <w:sz w:val="24"/>
          <w:szCs w:val="24"/>
        </w:rPr>
        <w:t xml:space="preserve">narrativos de los proyectos </w:t>
      </w:r>
      <w:r w:rsidR="00A73A7E" w:rsidRPr="002F76D8">
        <w:rPr>
          <w:rFonts w:ascii="Arial" w:hAnsi="Arial" w:cs="Arial"/>
          <w:sz w:val="24"/>
          <w:szCs w:val="24"/>
        </w:rPr>
        <w:t>de cooperación internacional</w:t>
      </w:r>
      <w:r w:rsidR="00AE468B" w:rsidRPr="002F76D8">
        <w:rPr>
          <w:rFonts w:ascii="Arial" w:hAnsi="Arial" w:cs="Arial"/>
          <w:sz w:val="24"/>
          <w:szCs w:val="24"/>
        </w:rPr>
        <w:t xml:space="preserve"> en ejecución en el año 2022.</w:t>
      </w:r>
      <w:r w:rsidR="007A28BD" w:rsidRPr="00784DF1">
        <w:rPr>
          <w:rFonts w:ascii="Arial" w:hAnsi="Arial" w:cs="Arial"/>
          <w:sz w:val="24"/>
          <w:szCs w:val="24"/>
        </w:rPr>
        <w:t xml:space="preserve"> </w:t>
      </w:r>
      <w:r w:rsidR="004C04B6" w:rsidRPr="00784DF1">
        <w:rPr>
          <w:rFonts w:ascii="Arial" w:hAnsi="Arial" w:cs="Arial"/>
          <w:sz w:val="24"/>
          <w:szCs w:val="24"/>
        </w:rPr>
        <w:t xml:space="preserve">Se seleccionaron tres proyectos atendiendo a: relaciones con el donante, volumen de la donación, e indicadores de impacto de sus resultados en la educación superior y el desarrollo del país. </w:t>
      </w:r>
    </w:p>
    <w:p w14:paraId="6CCBD91E" w14:textId="3CB0F709" w:rsidR="00AE468B" w:rsidRPr="00784DF1" w:rsidRDefault="00AE468B" w:rsidP="00C85502">
      <w:pPr>
        <w:spacing w:line="240" w:lineRule="auto"/>
        <w:jc w:val="both"/>
        <w:rPr>
          <w:rFonts w:ascii="Arial" w:hAnsi="Arial" w:cs="Arial"/>
          <w:sz w:val="24"/>
          <w:szCs w:val="24"/>
        </w:rPr>
      </w:pPr>
      <w:r w:rsidRPr="00784DF1">
        <w:rPr>
          <w:rFonts w:ascii="Arial" w:hAnsi="Arial" w:cs="Arial"/>
          <w:sz w:val="24"/>
          <w:szCs w:val="24"/>
        </w:rPr>
        <w:t xml:space="preserve">Se utilizó </w:t>
      </w:r>
      <w:r w:rsidR="007A28BD" w:rsidRPr="00784DF1">
        <w:rPr>
          <w:rFonts w:ascii="Arial" w:hAnsi="Arial" w:cs="Arial"/>
          <w:sz w:val="24"/>
          <w:szCs w:val="24"/>
        </w:rPr>
        <w:t>el método de análisis por indicadores</w:t>
      </w:r>
      <w:r w:rsidR="009D234F" w:rsidRPr="00784DF1">
        <w:rPr>
          <w:rFonts w:ascii="Arial" w:hAnsi="Arial" w:cs="Arial"/>
          <w:sz w:val="24"/>
          <w:szCs w:val="24"/>
        </w:rPr>
        <w:t xml:space="preserve"> y contenido</w:t>
      </w:r>
      <w:r w:rsidR="001D4A49" w:rsidRPr="00784DF1">
        <w:rPr>
          <w:rFonts w:ascii="Arial" w:hAnsi="Arial" w:cs="Arial"/>
          <w:sz w:val="24"/>
          <w:szCs w:val="24"/>
        </w:rPr>
        <w:t xml:space="preserve"> (Kaplan y Norton, 2001)</w:t>
      </w:r>
      <w:r w:rsidRPr="00784DF1">
        <w:rPr>
          <w:rFonts w:ascii="Arial" w:hAnsi="Arial" w:cs="Arial"/>
          <w:sz w:val="24"/>
          <w:szCs w:val="24"/>
        </w:rPr>
        <w:t>. S</w:t>
      </w:r>
      <w:r w:rsidR="001D4A49" w:rsidRPr="00784DF1">
        <w:rPr>
          <w:rFonts w:ascii="Arial" w:hAnsi="Arial" w:cs="Arial"/>
          <w:sz w:val="24"/>
          <w:szCs w:val="24"/>
        </w:rPr>
        <w:t>e consider</w:t>
      </w:r>
      <w:r w:rsidRPr="00784DF1">
        <w:rPr>
          <w:rFonts w:ascii="Arial" w:hAnsi="Arial" w:cs="Arial"/>
          <w:sz w:val="24"/>
          <w:szCs w:val="24"/>
        </w:rPr>
        <w:t>ó</w:t>
      </w:r>
      <w:r w:rsidR="00872EF9" w:rsidRPr="00784DF1">
        <w:rPr>
          <w:rFonts w:ascii="Arial" w:hAnsi="Arial" w:cs="Arial"/>
          <w:sz w:val="24"/>
          <w:szCs w:val="24"/>
        </w:rPr>
        <w:t xml:space="preserve"> el proyecto estratégico del MES</w:t>
      </w:r>
      <w:r w:rsidR="00FC27BB" w:rsidRPr="00784DF1">
        <w:rPr>
          <w:rFonts w:ascii="Arial" w:hAnsi="Arial" w:cs="Arial"/>
          <w:sz w:val="24"/>
          <w:szCs w:val="24"/>
        </w:rPr>
        <w:t xml:space="preserve">, </w:t>
      </w:r>
      <w:r w:rsidR="00872EF9" w:rsidRPr="00784DF1">
        <w:rPr>
          <w:rFonts w:ascii="Arial" w:hAnsi="Arial" w:cs="Arial"/>
          <w:sz w:val="24"/>
          <w:szCs w:val="24"/>
        </w:rPr>
        <w:t xml:space="preserve">sus metas </w:t>
      </w:r>
      <w:r w:rsidR="00FC27BB" w:rsidRPr="00784DF1">
        <w:rPr>
          <w:rFonts w:ascii="Arial" w:hAnsi="Arial" w:cs="Arial"/>
          <w:sz w:val="24"/>
          <w:szCs w:val="24"/>
        </w:rPr>
        <w:t>y sistema de</w:t>
      </w:r>
      <w:r w:rsidR="001D4A49" w:rsidRPr="00784DF1">
        <w:rPr>
          <w:rFonts w:ascii="Arial" w:hAnsi="Arial" w:cs="Arial"/>
          <w:sz w:val="24"/>
          <w:szCs w:val="24"/>
        </w:rPr>
        <w:t xml:space="preserve"> indicadores </w:t>
      </w:r>
      <w:r w:rsidR="00872EF9" w:rsidRPr="00784DF1">
        <w:rPr>
          <w:rFonts w:ascii="Arial" w:hAnsi="Arial" w:cs="Arial"/>
          <w:sz w:val="24"/>
          <w:szCs w:val="24"/>
        </w:rPr>
        <w:lastRenderedPageBreak/>
        <w:t>para el proceso de internacionalización</w:t>
      </w:r>
      <w:r w:rsidR="00FC27BB" w:rsidRPr="00784DF1">
        <w:rPr>
          <w:rFonts w:ascii="Arial" w:hAnsi="Arial" w:cs="Arial"/>
          <w:sz w:val="24"/>
          <w:szCs w:val="24"/>
        </w:rPr>
        <w:t xml:space="preserve">. </w:t>
      </w:r>
      <w:r w:rsidRPr="00784DF1">
        <w:rPr>
          <w:rFonts w:ascii="Arial" w:hAnsi="Arial" w:cs="Arial"/>
          <w:sz w:val="24"/>
          <w:szCs w:val="24"/>
        </w:rPr>
        <w:t>S</w:t>
      </w:r>
      <w:r w:rsidR="007A28BD" w:rsidRPr="00784DF1">
        <w:rPr>
          <w:rFonts w:ascii="Arial" w:hAnsi="Arial" w:cs="Arial"/>
          <w:sz w:val="24"/>
          <w:szCs w:val="24"/>
        </w:rPr>
        <w:t>e</w:t>
      </w:r>
      <w:r w:rsidR="00A73A7E" w:rsidRPr="00784DF1">
        <w:rPr>
          <w:rFonts w:ascii="Arial" w:hAnsi="Arial" w:cs="Arial"/>
          <w:sz w:val="24"/>
          <w:szCs w:val="24"/>
        </w:rPr>
        <w:t xml:space="preserve"> </w:t>
      </w:r>
      <w:r w:rsidR="007A28BD" w:rsidRPr="00784DF1">
        <w:rPr>
          <w:rFonts w:ascii="Arial" w:hAnsi="Arial" w:cs="Arial"/>
          <w:sz w:val="24"/>
          <w:szCs w:val="24"/>
        </w:rPr>
        <w:t xml:space="preserve">recolectaron </w:t>
      </w:r>
      <w:r w:rsidR="005A39BF" w:rsidRPr="00784DF1">
        <w:rPr>
          <w:rFonts w:ascii="Arial" w:hAnsi="Arial" w:cs="Arial"/>
          <w:sz w:val="24"/>
          <w:szCs w:val="24"/>
        </w:rPr>
        <w:t>los datos que tributan a</w:t>
      </w:r>
      <w:r w:rsidR="007A28BD" w:rsidRPr="00784DF1">
        <w:rPr>
          <w:rFonts w:ascii="Arial" w:hAnsi="Arial" w:cs="Arial"/>
          <w:sz w:val="24"/>
          <w:szCs w:val="24"/>
        </w:rPr>
        <w:t>l</w:t>
      </w:r>
      <w:r w:rsidR="005A39BF" w:rsidRPr="00784DF1">
        <w:rPr>
          <w:rFonts w:ascii="Arial" w:hAnsi="Arial" w:cs="Arial"/>
          <w:sz w:val="24"/>
          <w:szCs w:val="24"/>
        </w:rPr>
        <w:t xml:space="preserve"> </w:t>
      </w:r>
      <w:r w:rsidR="007A28BD" w:rsidRPr="00784DF1">
        <w:rPr>
          <w:rFonts w:ascii="Arial" w:hAnsi="Arial" w:cs="Arial"/>
          <w:sz w:val="24"/>
          <w:szCs w:val="24"/>
        </w:rPr>
        <w:t>cumplimiento de</w:t>
      </w:r>
      <w:r w:rsidRPr="00784DF1">
        <w:rPr>
          <w:rFonts w:ascii="Arial" w:hAnsi="Arial" w:cs="Arial"/>
          <w:sz w:val="24"/>
          <w:szCs w:val="24"/>
        </w:rPr>
        <w:t xml:space="preserve"> lo</w:t>
      </w:r>
      <w:r w:rsidR="005A39BF" w:rsidRPr="00784DF1">
        <w:rPr>
          <w:rFonts w:ascii="Arial" w:hAnsi="Arial" w:cs="Arial"/>
          <w:sz w:val="24"/>
          <w:szCs w:val="24"/>
        </w:rPr>
        <w:t xml:space="preserve">s indicadores </w:t>
      </w:r>
      <w:r w:rsidRPr="00784DF1">
        <w:rPr>
          <w:rFonts w:ascii="Arial" w:hAnsi="Arial" w:cs="Arial"/>
          <w:sz w:val="24"/>
          <w:szCs w:val="24"/>
        </w:rPr>
        <w:t>relacionados con la cooperación internacional.</w:t>
      </w:r>
    </w:p>
    <w:p w14:paraId="6FD2483D" w14:textId="77777777" w:rsidR="000F3F32" w:rsidRPr="00784DF1" w:rsidRDefault="000F3F32" w:rsidP="00C85502">
      <w:pPr>
        <w:spacing w:line="240" w:lineRule="auto"/>
        <w:jc w:val="both"/>
        <w:rPr>
          <w:rFonts w:ascii="Arial" w:hAnsi="Arial" w:cs="Arial"/>
          <w:sz w:val="24"/>
          <w:szCs w:val="24"/>
        </w:rPr>
      </w:pPr>
    </w:p>
    <w:p w14:paraId="7669FD08" w14:textId="77777777" w:rsidR="00A941DA" w:rsidRPr="00784DF1" w:rsidRDefault="001A5B78" w:rsidP="00C85502">
      <w:pPr>
        <w:spacing w:line="240" w:lineRule="auto"/>
        <w:jc w:val="both"/>
        <w:rPr>
          <w:rFonts w:ascii="Arial" w:hAnsi="Arial" w:cs="Arial"/>
          <w:b/>
          <w:sz w:val="24"/>
          <w:szCs w:val="24"/>
          <w:u w:val="single"/>
        </w:rPr>
      </w:pPr>
      <w:r w:rsidRPr="00784DF1">
        <w:rPr>
          <w:rFonts w:ascii="Arial" w:hAnsi="Arial" w:cs="Arial"/>
          <w:b/>
          <w:sz w:val="24"/>
          <w:szCs w:val="24"/>
          <w:u w:val="single"/>
        </w:rPr>
        <w:t>Análisis de los resultados:</w:t>
      </w:r>
    </w:p>
    <w:p w14:paraId="2C51E349" w14:textId="0DEE07C7" w:rsidR="008216AC" w:rsidRPr="00784DF1" w:rsidRDefault="008216AC" w:rsidP="00C85502">
      <w:pPr>
        <w:spacing w:line="240" w:lineRule="auto"/>
        <w:jc w:val="both"/>
        <w:rPr>
          <w:rFonts w:ascii="Arial" w:hAnsi="Arial" w:cs="Arial"/>
          <w:i/>
          <w:sz w:val="24"/>
          <w:szCs w:val="24"/>
        </w:rPr>
      </w:pPr>
      <w:r w:rsidRPr="00784DF1">
        <w:rPr>
          <w:rFonts w:ascii="Arial" w:hAnsi="Arial" w:cs="Arial"/>
          <w:sz w:val="24"/>
          <w:szCs w:val="24"/>
        </w:rPr>
        <w:t xml:space="preserve">Lo proyectos que conforman el caso de </w:t>
      </w:r>
      <w:r w:rsidR="001D4A98" w:rsidRPr="00784DF1">
        <w:rPr>
          <w:rFonts w:ascii="Arial" w:hAnsi="Arial" w:cs="Arial"/>
          <w:sz w:val="24"/>
          <w:szCs w:val="24"/>
        </w:rPr>
        <w:t>estudio</w:t>
      </w:r>
      <w:r w:rsidRPr="00784DF1">
        <w:rPr>
          <w:rFonts w:ascii="Arial" w:hAnsi="Arial" w:cs="Arial"/>
          <w:sz w:val="24"/>
          <w:szCs w:val="24"/>
        </w:rPr>
        <w:t xml:space="preserve"> múltiple son coordinados</w:t>
      </w:r>
      <w:r w:rsidR="002F76D8">
        <w:rPr>
          <w:rFonts w:ascii="Arial" w:hAnsi="Arial" w:cs="Arial"/>
          <w:sz w:val="24"/>
          <w:szCs w:val="24"/>
        </w:rPr>
        <w:t xml:space="preserve"> </w:t>
      </w:r>
      <w:r w:rsidRPr="00784DF1">
        <w:rPr>
          <w:rFonts w:ascii="Arial" w:hAnsi="Arial" w:cs="Arial"/>
          <w:sz w:val="24"/>
          <w:szCs w:val="24"/>
        </w:rPr>
        <w:t xml:space="preserve">por el Instituto Nacional de Ciencias Agrícolas, INCA perteneciente al Complejo científico docente productivo </w:t>
      </w:r>
      <w:proofErr w:type="spellStart"/>
      <w:r w:rsidRPr="00784DF1">
        <w:rPr>
          <w:rFonts w:ascii="Arial" w:hAnsi="Arial" w:cs="Arial"/>
          <w:sz w:val="24"/>
          <w:szCs w:val="24"/>
        </w:rPr>
        <w:t>Mayabeque</w:t>
      </w:r>
      <w:proofErr w:type="spellEnd"/>
      <w:r w:rsidRPr="00784DF1">
        <w:rPr>
          <w:rFonts w:ascii="Arial" w:hAnsi="Arial" w:cs="Arial"/>
          <w:sz w:val="24"/>
          <w:szCs w:val="24"/>
        </w:rPr>
        <w:t xml:space="preserve">; la </w:t>
      </w:r>
      <w:r w:rsidRPr="00784DF1">
        <w:rPr>
          <w:rFonts w:ascii="Arial" w:eastAsia="Times New Roman" w:hAnsi="Arial" w:cs="Arial"/>
          <w:color w:val="000000"/>
          <w:sz w:val="24"/>
          <w:szCs w:val="24"/>
        </w:rPr>
        <w:t xml:space="preserve">Universidad de Sancti Spíritus y la Universidad de Oriente. </w:t>
      </w:r>
      <w:r w:rsidRPr="00784DF1">
        <w:rPr>
          <w:rFonts w:ascii="Arial" w:hAnsi="Arial" w:cs="Arial"/>
          <w:sz w:val="24"/>
          <w:szCs w:val="24"/>
        </w:rPr>
        <w:t xml:space="preserve"> </w:t>
      </w:r>
      <w:r w:rsidR="001D4A98" w:rsidRPr="00784DF1">
        <w:rPr>
          <w:rFonts w:ascii="Arial" w:hAnsi="Arial" w:cs="Arial"/>
          <w:sz w:val="24"/>
          <w:szCs w:val="24"/>
        </w:rPr>
        <w:t xml:space="preserve"> </w:t>
      </w:r>
      <w:r w:rsidR="004F584C" w:rsidRPr="00784DF1">
        <w:rPr>
          <w:rFonts w:ascii="Arial" w:hAnsi="Arial" w:cs="Arial"/>
          <w:sz w:val="24"/>
          <w:szCs w:val="24"/>
        </w:rPr>
        <w:t xml:space="preserve">La </w:t>
      </w:r>
      <w:r w:rsidRPr="00784DF1">
        <w:rPr>
          <w:rFonts w:ascii="Arial" w:hAnsi="Arial" w:cs="Arial"/>
          <w:sz w:val="24"/>
          <w:szCs w:val="24"/>
        </w:rPr>
        <w:t>caracterización</w:t>
      </w:r>
      <w:r w:rsidR="004F584C" w:rsidRPr="00784DF1">
        <w:rPr>
          <w:rFonts w:ascii="Arial" w:hAnsi="Arial" w:cs="Arial"/>
          <w:sz w:val="24"/>
          <w:szCs w:val="24"/>
        </w:rPr>
        <w:t xml:space="preserve"> de</w:t>
      </w:r>
      <w:r w:rsidRPr="00784DF1">
        <w:rPr>
          <w:rFonts w:ascii="Arial" w:hAnsi="Arial" w:cs="Arial"/>
          <w:sz w:val="24"/>
          <w:szCs w:val="24"/>
        </w:rPr>
        <w:t xml:space="preserve"> </w:t>
      </w:r>
      <w:r w:rsidR="00A941DA" w:rsidRPr="00784DF1">
        <w:rPr>
          <w:rFonts w:ascii="Arial" w:hAnsi="Arial" w:cs="Arial"/>
          <w:sz w:val="24"/>
          <w:szCs w:val="24"/>
        </w:rPr>
        <w:t xml:space="preserve">los </w:t>
      </w:r>
      <w:r w:rsidR="004F584C" w:rsidRPr="00784DF1">
        <w:rPr>
          <w:rFonts w:ascii="Arial" w:hAnsi="Arial" w:cs="Arial"/>
          <w:sz w:val="24"/>
          <w:szCs w:val="24"/>
        </w:rPr>
        <w:t>proyectos se realiza teniendo en cue</w:t>
      </w:r>
      <w:r w:rsidR="00A941DA" w:rsidRPr="00784DF1">
        <w:rPr>
          <w:rFonts w:ascii="Arial" w:hAnsi="Arial" w:cs="Arial"/>
          <w:sz w:val="24"/>
          <w:szCs w:val="24"/>
        </w:rPr>
        <w:t>nta</w:t>
      </w:r>
      <w:r w:rsidR="004F584C" w:rsidRPr="00784DF1">
        <w:rPr>
          <w:rFonts w:ascii="Arial" w:hAnsi="Arial" w:cs="Arial"/>
          <w:sz w:val="24"/>
          <w:szCs w:val="24"/>
        </w:rPr>
        <w:t xml:space="preserve">: </w:t>
      </w:r>
      <w:r w:rsidR="00A941DA" w:rsidRPr="00784DF1">
        <w:rPr>
          <w:rFonts w:ascii="Arial" w:hAnsi="Arial" w:cs="Arial"/>
          <w:sz w:val="24"/>
          <w:szCs w:val="24"/>
        </w:rPr>
        <w:t xml:space="preserve"> donante, país, entidades que financian e implementan</w:t>
      </w:r>
      <w:r w:rsidR="0005370C" w:rsidRPr="00784DF1">
        <w:rPr>
          <w:rFonts w:ascii="Arial" w:hAnsi="Arial" w:cs="Arial"/>
          <w:sz w:val="24"/>
          <w:szCs w:val="24"/>
        </w:rPr>
        <w:t>,</w:t>
      </w:r>
      <w:r w:rsidR="00A941DA" w:rsidRPr="00784DF1">
        <w:rPr>
          <w:rFonts w:ascii="Arial" w:hAnsi="Arial" w:cs="Arial"/>
          <w:sz w:val="24"/>
          <w:szCs w:val="24"/>
        </w:rPr>
        <w:t xml:space="preserve"> el nombre del beneficiario, lugar, título del proyecto, su objetivo, finalidad y los resultados de impacto</w:t>
      </w:r>
      <w:r w:rsidR="0005370C" w:rsidRPr="00784DF1">
        <w:rPr>
          <w:rFonts w:ascii="Arial" w:hAnsi="Arial" w:cs="Arial"/>
          <w:sz w:val="24"/>
          <w:szCs w:val="24"/>
        </w:rPr>
        <w:t>;</w:t>
      </w:r>
      <w:r w:rsidR="00A941DA" w:rsidRPr="00784DF1">
        <w:rPr>
          <w:rFonts w:ascii="Arial" w:hAnsi="Arial" w:cs="Arial"/>
          <w:sz w:val="24"/>
          <w:szCs w:val="24"/>
        </w:rPr>
        <w:t xml:space="preserve"> </w:t>
      </w:r>
      <w:r w:rsidR="001D4A98" w:rsidRPr="00784DF1">
        <w:rPr>
          <w:rFonts w:ascii="Arial" w:hAnsi="Arial" w:cs="Arial"/>
          <w:sz w:val="24"/>
          <w:szCs w:val="24"/>
        </w:rPr>
        <w:t>t</w:t>
      </w:r>
      <w:r w:rsidR="00DF1ACA" w:rsidRPr="00784DF1">
        <w:rPr>
          <w:rFonts w:ascii="Arial" w:hAnsi="Arial" w:cs="Arial"/>
          <w:sz w:val="24"/>
          <w:szCs w:val="24"/>
        </w:rPr>
        <w:t xml:space="preserve">eniendo en cuenta </w:t>
      </w:r>
      <w:r w:rsidR="001D4A98" w:rsidRPr="00784DF1">
        <w:rPr>
          <w:rFonts w:ascii="Arial" w:hAnsi="Arial" w:cs="Arial"/>
          <w:sz w:val="24"/>
          <w:szCs w:val="24"/>
        </w:rPr>
        <w:t xml:space="preserve">sus contribuciones a </w:t>
      </w:r>
      <w:r w:rsidR="00DF1ACA" w:rsidRPr="00784DF1">
        <w:rPr>
          <w:rFonts w:ascii="Arial" w:hAnsi="Arial" w:cs="Arial"/>
          <w:sz w:val="24"/>
          <w:szCs w:val="24"/>
        </w:rPr>
        <w:t xml:space="preserve">las dimensiones del proceso de internacionalización: </w:t>
      </w:r>
      <w:r w:rsidR="001A5B78" w:rsidRPr="00784DF1">
        <w:rPr>
          <w:rFonts w:ascii="Arial" w:hAnsi="Arial" w:cs="Arial"/>
          <w:b/>
          <w:i/>
          <w:sz w:val="24"/>
          <w:szCs w:val="24"/>
        </w:rPr>
        <w:t xml:space="preserve"> </w:t>
      </w:r>
      <w:r w:rsidR="001A5B78" w:rsidRPr="00784DF1">
        <w:rPr>
          <w:rFonts w:ascii="Arial" w:hAnsi="Arial" w:cs="Arial"/>
          <w:i/>
          <w:sz w:val="24"/>
          <w:szCs w:val="24"/>
        </w:rPr>
        <w:t>currículo</w:t>
      </w:r>
      <w:r w:rsidR="00DF1ACA" w:rsidRPr="00784DF1">
        <w:rPr>
          <w:rFonts w:ascii="Arial" w:hAnsi="Arial" w:cs="Arial"/>
          <w:i/>
          <w:sz w:val="24"/>
          <w:szCs w:val="24"/>
        </w:rPr>
        <w:t xml:space="preserve">, </w:t>
      </w:r>
      <w:r w:rsidR="001A5B78" w:rsidRPr="00784DF1">
        <w:rPr>
          <w:rFonts w:ascii="Arial" w:hAnsi="Arial" w:cs="Arial"/>
          <w:i/>
          <w:sz w:val="24"/>
          <w:szCs w:val="24"/>
        </w:rPr>
        <w:t>formación docente</w:t>
      </w:r>
      <w:r w:rsidR="001D4A98" w:rsidRPr="00784DF1">
        <w:rPr>
          <w:rFonts w:ascii="Arial" w:hAnsi="Arial" w:cs="Arial"/>
          <w:i/>
          <w:sz w:val="24"/>
          <w:szCs w:val="24"/>
        </w:rPr>
        <w:t>,</w:t>
      </w:r>
      <w:r w:rsidR="001A5B78" w:rsidRPr="00784DF1">
        <w:rPr>
          <w:rFonts w:ascii="Arial" w:hAnsi="Arial" w:cs="Arial"/>
          <w:i/>
          <w:sz w:val="24"/>
          <w:szCs w:val="24"/>
        </w:rPr>
        <w:t xml:space="preserve"> investigación </w:t>
      </w:r>
      <w:r w:rsidR="00F73E31" w:rsidRPr="00784DF1">
        <w:rPr>
          <w:rFonts w:ascii="Arial" w:hAnsi="Arial" w:cs="Arial"/>
          <w:i/>
          <w:sz w:val="24"/>
          <w:szCs w:val="24"/>
        </w:rPr>
        <w:t>científica</w:t>
      </w:r>
      <w:r w:rsidR="001D4A98" w:rsidRPr="00784DF1">
        <w:rPr>
          <w:rFonts w:ascii="Arial" w:hAnsi="Arial" w:cs="Arial"/>
          <w:i/>
          <w:sz w:val="24"/>
          <w:szCs w:val="24"/>
        </w:rPr>
        <w:t xml:space="preserve"> y l</w:t>
      </w:r>
      <w:r w:rsidR="001A5B78" w:rsidRPr="00784DF1">
        <w:rPr>
          <w:rFonts w:ascii="Arial" w:hAnsi="Arial" w:cs="Arial"/>
          <w:i/>
          <w:sz w:val="24"/>
          <w:szCs w:val="24"/>
        </w:rPr>
        <w:t>a responsabilidad social universitaria</w:t>
      </w:r>
      <w:r w:rsidR="001D4A98" w:rsidRPr="00784DF1">
        <w:rPr>
          <w:rFonts w:ascii="Arial" w:hAnsi="Arial" w:cs="Arial"/>
          <w:i/>
          <w:sz w:val="24"/>
          <w:szCs w:val="24"/>
        </w:rPr>
        <w:t>.</w:t>
      </w:r>
      <w:r w:rsidR="00960A71" w:rsidRPr="00784DF1">
        <w:rPr>
          <w:rFonts w:ascii="Arial" w:hAnsi="Arial" w:cs="Arial"/>
          <w:i/>
          <w:sz w:val="24"/>
          <w:szCs w:val="24"/>
        </w:rPr>
        <w:t xml:space="preserve"> </w:t>
      </w:r>
    </w:p>
    <w:p w14:paraId="0E326E76" w14:textId="4CD5ED17" w:rsidR="001D4A98" w:rsidRPr="00617FF9" w:rsidRDefault="00482947" w:rsidP="00C85502">
      <w:pPr>
        <w:spacing w:line="240" w:lineRule="auto"/>
        <w:jc w:val="both"/>
        <w:rPr>
          <w:rFonts w:ascii="Arial" w:hAnsi="Arial" w:cs="Arial"/>
          <w:b/>
          <w:i/>
          <w:sz w:val="24"/>
          <w:szCs w:val="24"/>
        </w:rPr>
      </w:pPr>
      <w:r w:rsidRPr="00617FF9">
        <w:rPr>
          <w:rFonts w:ascii="Arial" w:hAnsi="Arial" w:cs="Arial"/>
          <w:b/>
          <w:i/>
          <w:sz w:val="24"/>
          <w:szCs w:val="24"/>
        </w:rPr>
        <w:t xml:space="preserve">Proyecto </w:t>
      </w:r>
      <w:r w:rsidR="008216AC" w:rsidRPr="00617FF9">
        <w:rPr>
          <w:rFonts w:ascii="Arial" w:hAnsi="Arial" w:cs="Arial"/>
          <w:b/>
          <w:i/>
          <w:sz w:val="24"/>
          <w:szCs w:val="24"/>
        </w:rPr>
        <w:t>sobre innovación agropecuaria local</w:t>
      </w:r>
    </w:p>
    <w:p w14:paraId="088F9A26" w14:textId="77777777" w:rsidR="003E73BF" w:rsidRPr="00FA1287" w:rsidRDefault="003E73BF" w:rsidP="00C85502">
      <w:pPr>
        <w:pStyle w:val="yiv9280282082msonormal"/>
        <w:shd w:val="clear" w:color="auto" w:fill="FFFFFF"/>
        <w:spacing w:before="0" w:beforeAutospacing="0" w:after="0" w:afterAutospacing="0"/>
        <w:jc w:val="both"/>
        <w:rPr>
          <w:rFonts w:ascii="Calibri" w:hAnsi="Calibri" w:cs="Calibri"/>
          <w:color w:val="000000"/>
          <w:sz w:val="22"/>
          <w:szCs w:val="22"/>
        </w:rPr>
      </w:pPr>
      <w:r w:rsidRPr="00FA1287">
        <w:rPr>
          <w:rFonts w:ascii="Arial" w:hAnsi="Arial" w:cs="Arial"/>
          <w:color w:val="000000"/>
        </w:rPr>
        <w:t>La Agencia Suiza para el desarrollo y la cooperación COSUDE, es la agencia encargada de la cooperación internacional de Suiza, que entre sus fines se dedica a promover el desarrollo sostenible. La Agencia COSUDE, con fondos de  la cooperación del Gobierno de Suiza entregó una  donación de 3400.00 MUSD  al  </w:t>
      </w:r>
      <w:r w:rsidR="00D75D6A">
        <w:fldChar w:fldCharType="begin"/>
      </w:r>
      <w:r w:rsidR="00D75D6A">
        <w:instrText xml:space="preserve"> HYPERLINK "https://www.google.com/url?sa=t&amp;rct=j&amp;q=&amp;esrc=s&amp;source=web&amp;cd=&amp;cad=rja&amp;uact=8&amp;ved=2ahUKEwiEtPeom_P_AhWCM1kFHW2xAuQQFnoECAsQAQ&amp;url=https%3A%2F%2Fwww.inca.edu.cu%2F&amp;usg=AOvV</w:instrText>
      </w:r>
      <w:r w:rsidR="00D75D6A">
        <w:instrText xml:space="preserve">aw3YGqFi8TcK-1OK4o1IQ093&amp;opi=89978449" \t "_blank" </w:instrText>
      </w:r>
      <w:r w:rsidR="00D75D6A">
        <w:fldChar w:fldCharType="separate"/>
      </w:r>
      <w:r w:rsidRPr="00FA1287">
        <w:rPr>
          <w:rStyle w:val="Hipervnculo"/>
          <w:rFonts w:ascii="Arial" w:hAnsi="Arial" w:cs="Arial"/>
          <w:color w:val="auto"/>
          <w:u w:val="none"/>
        </w:rPr>
        <w:t>Instituto Nacional de Ciencias Agrícolas, INCA, perteneciente al Complejo científico docente productivo Mayabeque, para la realización del Proyecto de Innovación Agropecuaria Local (PIAL). </w:t>
      </w:r>
      <w:r w:rsidR="00D75D6A">
        <w:rPr>
          <w:rStyle w:val="Hipervnculo"/>
          <w:rFonts w:ascii="Arial" w:hAnsi="Arial" w:cs="Arial"/>
          <w:color w:val="auto"/>
          <w:u w:val="none"/>
        </w:rPr>
        <w:fldChar w:fldCharType="end"/>
      </w:r>
      <w:r w:rsidRPr="00FA1287">
        <w:rPr>
          <w:rFonts w:ascii="Arial" w:hAnsi="Arial" w:cs="Arial"/>
        </w:rPr>
        <w:t> De este financiamiento, 222 000 MUSD (13% del valor total del proyecto) fueron d</w:t>
      </w:r>
      <w:r w:rsidRPr="00FA1287">
        <w:rPr>
          <w:rFonts w:ascii="Arial" w:hAnsi="Arial" w:cs="Arial"/>
          <w:color w:val="000000"/>
        </w:rPr>
        <w:t>estinados a la realización de dos ediciones nacionales del  Diplomado SIAL y de 13 ediciones de diplomados provinciales para la formación de gestores de la innovación agropecuaria en Cuba. </w:t>
      </w:r>
    </w:p>
    <w:p w14:paraId="08194AC5" w14:textId="77777777" w:rsidR="003E73BF" w:rsidRPr="00FA1287" w:rsidRDefault="003E73BF" w:rsidP="00C85502">
      <w:pPr>
        <w:pStyle w:val="yiv9280282082msonormal"/>
        <w:shd w:val="clear" w:color="auto" w:fill="FFFFFF"/>
        <w:spacing w:before="0" w:beforeAutospacing="0" w:after="0" w:afterAutospacing="0"/>
        <w:jc w:val="both"/>
        <w:rPr>
          <w:rFonts w:ascii="Calibri" w:hAnsi="Calibri" w:cs="Calibri"/>
          <w:color w:val="000000"/>
          <w:sz w:val="22"/>
          <w:szCs w:val="22"/>
        </w:rPr>
      </w:pPr>
      <w:r w:rsidRPr="00FA1287">
        <w:rPr>
          <w:rFonts w:ascii="Arial" w:hAnsi="Arial" w:cs="Arial"/>
          <w:color w:val="000000"/>
        </w:rPr>
        <w:t> </w:t>
      </w:r>
    </w:p>
    <w:p w14:paraId="746BDE24" w14:textId="7D79BD29" w:rsidR="003E73BF" w:rsidRPr="00FA1287" w:rsidRDefault="003E73BF" w:rsidP="00C85502">
      <w:pPr>
        <w:pStyle w:val="yiv9280282082msonormal"/>
        <w:shd w:val="clear" w:color="auto" w:fill="FFFFFF"/>
        <w:spacing w:before="0" w:beforeAutospacing="0" w:after="0" w:afterAutospacing="0"/>
        <w:jc w:val="both"/>
        <w:rPr>
          <w:rFonts w:ascii="Calibri" w:hAnsi="Calibri" w:cs="Calibri"/>
          <w:color w:val="000000"/>
          <w:sz w:val="22"/>
          <w:szCs w:val="22"/>
        </w:rPr>
      </w:pPr>
      <w:r w:rsidRPr="00FA1287">
        <w:rPr>
          <w:rFonts w:ascii="Arial" w:hAnsi="Arial" w:cs="Arial"/>
          <w:color w:val="000000"/>
        </w:rPr>
        <w:t>El objetivo fundamental de esta acción de cooperación fue incrementar los resultados de la gestión de la innovación agropecuaria local y la seguridad alimentaria, con el fin de contribuir al desarrollo agroalimentario local y nacional.</w:t>
      </w:r>
      <w:r w:rsidR="002F76D8">
        <w:rPr>
          <w:rFonts w:ascii="Arial" w:hAnsi="Arial" w:cs="Arial"/>
          <w:color w:val="000000"/>
        </w:rPr>
        <w:t xml:space="preserve"> </w:t>
      </w:r>
      <w:r w:rsidRPr="00FA1287">
        <w:rPr>
          <w:rFonts w:ascii="Arial" w:hAnsi="Arial" w:cs="Arial"/>
          <w:bCs/>
          <w:color w:val="000000"/>
        </w:rPr>
        <w:t>U</w:t>
      </w:r>
      <w:r w:rsidRPr="00FA1287">
        <w:rPr>
          <w:rFonts w:ascii="Arial" w:hAnsi="Arial" w:cs="Arial"/>
          <w:color w:val="000000"/>
        </w:rPr>
        <w:t xml:space="preserve">no de los resultados del proyecto de mayor impacto para la educación superior fue la realización del Diplomado sobre gestión del conocimiento e innovación agropecuaria local, para el fortalecimiento de sistemas innovadores de trabajo y la formación de gestores de la innovación agropecuaria local. El Diplomado se impartió en 12 provincias con la colaboración, y participación de 12 Universidades y Centros Universitarios Municipales (CUM) de los territorios, involucrando a especialistas de más de </w:t>
      </w:r>
      <w:r w:rsidRPr="00FA1287">
        <w:rPr>
          <w:rFonts w:ascii="Arial" w:hAnsi="Arial" w:cs="Arial"/>
        </w:rPr>
        <w:t>43</w:t>
      </w:r>
      <w:r w:rsidRPr="00FA1287">
        <w:rPr>
          <w:rFonts w:ascii="Arial" w:hAnsi="Arial" w:cs="Arial"/>
          <w:color w:val="000000"/>
        </w:rPr>
        <w:t xml:space="preserve"> municipios. Fueron formados </w:t>
      </w:r>
      <w:r w:rsidRPr="00FA1287">
        <w:rPr>
          <w:rFonts w:ascii="Arial" w:hAnsi="Arial" w:cs="Arial"/>
        </w:rPr>
        <w:t xml:space="preserve">214 </w:t>
      </w:r>
      <w:r w:rsidRPr="00FA1287">
        <w:rPr>
          <w:rFonts w:ascii="Arial" w:hAnsi="Arial" w:cs="Arial"/>
          <w:color w:val="000000"/>
        </w:rPr>
        <w:t>Diplomantes.</w:t>
      </w:r>
    </w:p>
    <w:p w14:paraId="693609EE" w14:textId="77777777" w:rsidR="003E73BF" w:rsidRPr="00FA1287" w:rsidRDefault="003E73BF" w:rsidP="00C85502">
      <w:pPr>
        <w:pStyle w:val="yiv9280282082msonormal"/>
        <w:shd w:val="clear" w:color="auto" w:fill="FFFFFF"/>
        <w:spacing w:before="0" w:beforeAutospacing="0" w:after="0" w:afterAutospacing="0"/>
        <w:jc w:val="both"/>
        <w:rPr>
          <w:rFonts w:ascii="Calibri" w:hAnsi="Calibri" w:cs="Calibri"/>
          <w:color w:val="000000"/>
          <w:sz w:val="22"/>
          <w:szCs w:val="22"/>
        </w:rPr>
      </w:pPr>
      <w:r w:rsidRPr="00FA1287">
        <w:rPr>
          <w:rFonts w:ascii="Arial" w:hAnsi="Arial" w:cs="Arial"/>
          <w:color w:val="000000"/>
        </w:rPr>
        <w:t> </w:t>
      </w:r>
    </w:p>
    <w:p w14:paraId="5927DD3B" w14:textId="77777777" w:rsidR="003E73BF" w:rsidRPr="00FA1287" w:rsidRDefault="003E73BF" w:rsidP="00C85502">
      <w:pPr>
        <w:pStyle w:val="yiv9280282082msonormal"/>
        <w:shd w:val="clear" w:color="auto" w:fill="FFFFFF"/>
        <w:spacing w:before="0" w:beforeAutospacing="0" w:after="0" w:afterAutospacing="0"/>
        <w:jc w:val="both"/>
        <w:rPr>
          <w:rFonts w:ascii="Arial" w:hAnsi="Arial" w:cs="Arial"/>
          <w:color w:val="000000"/>
        </w:rPr>
      </w:pPr>
      <w:r w:rsidRPr="00FA1287">
        <w:rPr>
          <w:rFonts w:ascii="Arial" w:hAnsi="Arial" w:cs="Arial"/>
          <w:color w:val="000000"/>
        </w:rPr>
        <w:t>Los profesionales graduados del Diplomado tienen la misión de replicar el Diplomado a nivel municipal y diseminar la experiencia y los aprendizajes, sobre modelos de desarrollo sostenible con bases agroecológicas y enfoque de equidad social. La Dirección de Ciencia e Innovación del MINAG solicitó al INCA el diseño del currículo de la especialidad SIAL, en la actualidad esta cuenta con 13 comités académicos en provincias, se ha ejecutado dos ediciones en Mayabeque y  se ejecutan en otras 12 provincias, logrando tener 105 especialistas en SIAL y la proyección es finalizar el 2023 con 145 más que significa tener 250 especialistas SIAL, para formar líderes de proyectos locales.</w:t>
      </w:r>
    </w:p>
    <w:p w14:paraId="695EFE3E" w14:textId="77777777" w:rsidR="003E73BF" w:rsidRPr="00FA1287" w:rsidRDefault="003E73BF" w:rsidP="00C85502">
      <w:pPr>
        <w:pStyle w:val="yiv9280282082msonormal"/>
        <w:shd w:val="clear" w:color="auto" w:fill="FFFFFF"/>
        <w:spacing w:before="0" w:beforeAutospacing="0" w:after="0" w:afterAutospacing="0"/>
        <w:jc w:val="both"/>
        <w:rPr>
          <w:rFonts w:ascii="Calibri" w:hAnsi="Calibri" w:cs="Calibri"/>
          <w:color w:val="000000"/>
          <w:sz w:val="22"/>
          <w:szCs w:val="22"/>
        </w:rPr>
      </w:pPr>
      <w:r w:rsidRPr="00FA1287">
        <w:rPr>
          <w:rFonts w:ascii="Arial" w:hAnsi="Arial" w:cs="Arial"/>
          <w:color w:val="000000"/>
        </w:rPr>
        <w:t xml:space="preserve">Ha partir de la solicitud de diversos gobernadores, la Universidad de las Tunas en colaboración con el INCA y otras instituciones se diseñó la carrera de ciclo corto de </w:t>
      </w:r>
      <w:r w:rsidRPr="00FA1287">
        <w:rPr>
          <w:rFonts w:ascii="Arial" w:hAnsi="Arial" w:cs="Arial"/>
          <w:color w:val="000000"/>
        </w:rPr>
        <w:lastRenderedPageBreak/>
        <w:t>Gestor de Innovación Agraria que inicia su ejecución en Las Tunas y se replicara en varias provincias.</w:t>
      </w:r>
    </w:p>
    <w:p w14:paraId="7C4C7A3E" w14:textId="77777777" w:rsidR="003E73BF" w:rsidRPr="00FA1287" w:rsidRDefault="003E73BF" w:rsidP="00C85502">
      <w:pPr>
        <w:jc w:val="both"/>
      </w:pPr>
    </w:p>
    <w:p w14:paraId="606CB5FE" w14:textId="01FAD47F" w:rsidR="0069309D" w:rsidRPr="00617FF9" w:rsidRDefault="0069309D" w:rsidP="00C85502">
      <w:pPr>
        <w:spacing w:after="0" w:line="240" w:lineRule="auto"/>
        <w:jc w:val="both"/>
        <w:rPr>
          <w:i/>
        </w:rPr>
      </w:pPr>
      <w:r w:rsidRPr="00617FF9">
        <w:rPr>
          <w:rFonts w:ascii="Arial" w:hAnsi="Arial" w:cs="Arial"/>
          <w:b/>
          <w:bCs/>
          <w:i/>
          <w:sz w:val="24"/>
          <w:szCs w:val="24"/>
        </w:rPr>
        <w:t xml:space="preserve">Proyecto sobre fuentes renovables de energía como apoyo al desarrollo local </w:t>
      </w:r>
    </w:p>
    <w:p w14:paraId="458EAF9C" w14:textId="77777777" w:rsidR="0069309D" w:rsidRPr="00617FF9" w:rsidRDefault="0069309D" w:rsidP="00C85502">
      <w:pPr>
        <w:spacing w:after="0" w:line="240" w:lineRule="auto"/>
        <w:ind w:left="851"/>
        <w:jc w:val="both"/>
        <w:rPr>
          <w:i/>
        </w:rPr>
      </w:pPr>
      <w:r w:rsidRPr="00617FF9">
        <w:rPr>
          <w:rFonts w:ascii="Arial" w:hAnsi="Arial" w:cs="Arial"/>
          <w:i/>
          <w:sz w:val="24"/>
          <w:szCs w:val="24"/>
        </w:rPr>
        <w:t> </w:t>
      </w:r>
    </w:p>
    <w:p w14:paraId="0DF3C173" w14:textId="313D8B67" w:rsidR="0069309D" w:rsidRPr="00FA1287" w:rsidRDefault="0069309D" w:rsidP="00C85502">
      <w:pPr>
        <w:spacing w:after="0" w:line="240" w:lineRule="auto"/>
        <w:jc w:val="both"/>
      </w:pPr>
      <w:r w:rsidRPr="00FA1287">
        <w:rPr>
          <w:rFonts w:ascii="Arial" w:hAnsi="Arial" w:cs="Arial"/>
          <w:sz w:val="24"/>
          <w:szCs w:val="24"/>
        </w:rPr>
        <w:t xml:space="preserve">La Universidad de Sancti Spíritus ¨José Martí¨, a través del Centro de Estudios de Energía y Procesos Industriales (CEEPI), implementa el proyecto </w:t>
      </w:r>
      <w:r w:rsidRPr="00FA1287">
        <w:rPr>
          <w:rFonts w:ascii="Arial" w:hAnsi="Arial" w:cs="Arial"/>
          <w:b/>
          <w:bCs/>
          <w:sz w:val="24"/>
          <w:szCs w:val="24"/>
        </w:rPr>
        <w:t xml:space="preserve">“Fuentes Renovables de Energía como apoyo al Desarrollo Local (FRE local)” </w:t>
      </w:r>
      <w:r w:rsidRPr="00FA1287">
        <w:rPr>
          <w:rFonts w:ascii="Arial" w:hAnsi="Arial" w:cs="Arial"/>
          <w:sz w:val="24"/>
          <w:szCs w:val="24"/>
        </w:rPr>
        <w:t>con fondos de la Unión Europea equivalentes a 7.5 millones de euros, y teniendo al Programa de Naciones Unidas para el Desarrollo como agencia de implementación internacional. El objetivo del proyecto es apoyar el desarrollo local de las comunidades rurales, facilitando el acceso a las fuentes de energías renovables (FRE) y estimulando el consumo eficiente de la energía, con la finalidad de mejorar el acceso a las energías renovables en comunidades rurales de las regiones central y oriental del país,</w:t>
      </w:r>
      <w:r w:rsidRPr="00FA1287">
        <w:rPr>
          <w:rFonts w:ascii="Arial" w:hAnsi="Arial" w:cs="Arial"/>
          <w:i/>
          <w:iCs/>
          <w:sz w:val="24"/>
          <w:szCs w:val="24"/>
        </w:rPr>
        <w:t xml:space="preserve"> mejorando la calidad de vida, en condiciones de igualdad, equidad de género y favoreciendo el desarrollo productivo local.</w:t>
      </w:r>
    </w:p>
    <w:p w14:paraId="2E17C40F" w14:textId="77777777" w:rsidR="002F76D8" w:rsidRDefault="002F76D8" w:rsidP="00C85502">
      <w:pPr>
        <w:spacing w:after="0" w:line="240" w:lineRule="auto"/>
        <w:jc w:val="both"/>
        <w:rPr>
          <w:rFonts w:ascii="Arial" w:hAnsi="Arial" w:cs="Arial"/>
          <w:sz w:val="24"/>
          <w:szCs w:val="24"/>
          <w:lang w:val="es-ES_tradnl"/>
        </w:rPr>
      </w:pPr>
    </w:p>
    <w:p w14:paraId="08792684" w14:textId="22796628" w:rsidR="0069309D" w:rsidRPr="00FA1287" w:rsidRDefault="0069309D" w:rsidP="00C85502">
      <w:pPr>
        <w:spacing w:after="0" w:line="240" w:lineRule="auto"/>
        <w:jc w:val="both"/>
        <w:rPr>
          <w:rFonts w:ascii="Calibri" w:hAnsi="Calibri" w:cs="Calibri"/>
        </w:rPr>
      </w:pPr>
      <w:r w:rsidRPr="00FA1287">
        <w:rPr>
          <w:rFonts w:ascii="Arial" w:hAnsi="Arial" w:cs="Arial"/>
          <w:sz w:val="24"/>
          <w:szCs w:val="24"/>
          <w:lang w:val="es-ES_tradnl"/>
        </w:rPr>
        <w:t xml:space="preserve">Uno de los resultados de mayor impacto del proyecto han sido la elaboración e implementación de una ¨Metodología de intervención social para la implementación de las FRE en comunidades aisladas¨, publicada en el primer nivel de la ciencia, y aplicada en 20 de estas comunidades, donde partiendo de la educación popular sensibiliza y forma a sus habitantes en el uso de las tecnologías FRE, con expertos nacionales e internacionales. </w:t>
      </w:r>
      <w:r w:rsidRPr="00FA1287">
        <w:rPr>
          <w:rFonts w:ascii="Arial" w:hAnsi="Arial" w:cs="Arial"/>
          <w:sz w:val="24"/>
          <w:szCs w:val="24"/>
        </w:rPr>
        <w:t>En términos de ejecución de los proyectos se han d</w:t>
      </w:r>
      <w:r w:rsidRPr="00FA1287">
        <w:rPr>
          <w:rFonts w:ascii="Arial" w:hAnsi="Arial" w:cs="Arial"/>
          <w:i/>
          <w:iCs/>
          <w:sz w:val="24"/>
          <w:szCs w:val="24"/>
        </w:rPr>
        <w:t xml:space="preserve">iseñado e implementado  soluciones tecnológicas utilizando las FRE en las comunidades rurales, </w:t>
      </w:r>
      <w:r w:rsidRPr="00FA1287">
        <w:rPr>
          <w:rFonts w:ascii="Arial" w:hAnsi="Arial" w:cs="Arial"/>
          <w:sz w:val="24"/>
          <w:szCs w:val="24"/>
        </w:rPr>
        <w:t xml:space="preserve">soluciones de apoyo al desarrollo local para 20 comunidades rurales aisladas, que incluyen bombeo solar, secaderos solares, termos para la conservación de la leche y biodigestores domésticos; soluciones tecnológicas para 2 polígonos FRE que aprovecharán grandes volúmenes de residuales biodegradables para la producción de energía renovable; y se definieron proyectos de electrificación para dos (2) comunidades con </w:t>
      </w:r>
      <w:proofErr w:type="spellStart"/>
      <w:r w:rsidRPr="00FA1287">
        <w:rPr>
          <w:rFonts w:ascii="Arial" w:hAnsi="Arial" w:cs="Arial"/>
          <w:sz w:val="24"/>
          <w:szCs w:val="24"/>
        </w:rPr>
        <w:t>microrredes</w:t>
      </w:r>
      <w:proofErr w:type="spellEnd"/>
      <w:r w:rsidRPr="00FA1287">
        <w:rPr>
          <w:rFonts w:ascii="Arial" w:hAnsi="Arial" w:cs="Arial"/>
          <w:sz w:val="24"/>
          <w:szCs w:val="24"/>
        </w:rPr>
        <w:t xml:space="preserve"> aisladas, seis (6) con parques solares sincronizados a red y doce (12) con Sistemas Fotovoltaicos Autónomos (SFVA), luego de evaluar seis (6) alternativas para cada escenario.  </w:t>
      </w:r>
      <w:r w:rsidRPr="00FA1287">
        <w:rPr>
          <w:rFonts w:ascii="Arial" w:hAnsi="Arial" w:cs="Arial"/>
          <w:i/>
          <w:iCs/>
          <w:sz w:val="24"/>
          <w:szCs w:val="24"/>
        </w:rPr>
        <w:t xml:space="preserve">Evidencia de ello es la </w:t>
      </w:r>
      <w:r w:rsidRPr="00FA1287">
        <w:rPr>
          <w:rFonts w:ascii="Arial" w:hAnsi="Arial" w:cs="Arial"/>
          <w:sz w:val="24"/>
          <w:szCs w:val="24"/>
        </w:rPr>
        <w:t xml:space="preserve">importación e instalación de SFVA de 2.2 </w:t>
      </w:r>
      <w:proofErr w:type="spellStart"/>
      <w:r w:rsidRPr="00FA1287">
        <w:rPr>
          <w:rFonts w:ascii="Arial" w:hAnsi="Arial" w:cs="Arial"/>
          <w:sz w:val="24"/>
          <w:szCs w:val="24"/>
        </w:rPr>
        <w:t>kWp</w:t>
      </w:r>
      <w:proofErr w:type="spellEnd"/>
      <w:r w:rsidRPr="00FA1287">
        <w:rPr>
          <w:rFonts w:ascii="Arial" w:hAnsi="Arial" w:cs="Arial"/>
          <w:sz w:val="24"/>
          <w:szCs w:val="24"/>
        </w:rPr>
        <w:t xml:space="preserve"> en cinco comunidades rurales aisladas.</w:t>
      </w:r>
    </w:p>
    <w:p w14:paraId="051EE4AB" w14:textId="77777777" w:rsidR="002F76D8" w:rsidRDefault="002F76D8" w:rsidP="00C85502">
      <w:pPr>
        <w:spacing w:after="0" w:line="240" w:lineRule="auto"/>
        <w:jc w:val="both"/>
        <w:rPr>
          <w:rFonts w:ascii="Arial" w:hAnsi="Arial" w:cs="Arial"/>
          <w:sz w:val="24"/>
          <w:szCs w:val="24"/>
        </w:rPr>
      </w:pPr>
    </w:p>
    <w:p w14:paraId="2AC7593E" w14:textId="2650CEEB" w:rsidR="0069309D" w:rsidRPr="00FA1287" w:rsidRDefault="0069309D" w:rsidP="00C85502">
      <w:pPr>
        <w:spacing w:after="0" w:line="240" w:lineRule="auto"/>
        <w:jc w:val="both"/>
        <w:rPr>
          <w:rFonts w:ascii="Arial" w:hAnsi="Arial" w:cs="Arial"/>
          <w:sz w:val="24"/>
          <w:szCs w:val="24"/>
        </w:rPr>
      </w:pPr>
      <w:r w:rsidRPr="00FA1287">
        <w:rPr>
          <w:rFonts w:ascii="Arial" w:hAnsi="Arial" w:cs="Arial"/>
          <w:sz w:val="24"/>
          <w:szCs w:val="24"/>
        </w:rPr>
        <w:t>Como resultado del proyecto se realizó el diseño curricular del Técnico Superior de Ciclo Corto por competencias en FRE y EE, a solicitud de la Unión Eléctrica de Cuba, para acompañar desde la formación el desarrollo de la Política de Energía de Cuba en cada territorio.</w:t>
      </w:r>
    </w:p>
    <w:p w14:paraId="51AE1695" w14:textId="1EA53F27" w:rsidR="008216AC" w:rsidRPr="00FA1287" w:rsidRDefault="008216AC" w:rsidP="00C85502">
      <w:pPr>
        <w:spacing w:line="240" w:lineRule="auto"/>
        <w:ind w:left="851" w:right="-21"/>
        <w:jc w:val="both"/>
        <w:rPr>
          <w:rFonts w:ascii="Arial" w:eastAsia="Calibri" w:hAnsi="Arial" w:cs="Arial"/>
          <w:sz w:val="24"/>
          <w:szCs w:val="24"/>
        </w:rPr>
      </w:pPr>
    </w:p>
    <w:p w14:paraId="447479A9" w14:textId="6B5B5844" w:rsidR="008216AC" w:rsidRPr="00617FF9" w:rsidRDefault="009D7F31" w:rsidP="00C85502">
      <w:pPr>
        <w:spacing w:line="240" w:lineRule="auto"/>
        <w:ind w:right="-21"/>
        <w:jc w:val="both"/>
        <w:rPr>
          <w:rFonts w:ascii="Arial" w:eastAsia="Calibri" w:hAnsi="Arial" w:cs="Arial"/>
          <w:b/>
          <w:i/>
          <w:sz w:val="24"/>
          <w:szCs w:val="24"/>
        </w:rPr>
      </w:pPr>
      <w:r w:rsidRPr="00617FF9">
        <w:rPr>
          <w:rFonts w:ascii="Arial" w:hAnsi="Arial" w:cs="Arial"/>
          <w:b/>
          <w:i/>
          <w:sz w:val="24"/>
          <w:szCs w:val="24"/>
        </w:rPr>
        <w:t xml:space="preserve">Proyecto </w:t>
      </w:r>
      <w:r w:rsidR="008216AC" w:rsidRPr="00617FF9">
        <w:rPr>
          <w:rFonts w:ascii="Arial" w:hAnsi="Arial" w:cs="Arial"/>
          <w:b/>
          <w:i/>
          <w:sz w:val="24"/>
          <w:szCs w:val="24"/>
        </w:rPr>
        <w:t>sobre fortalecimiento institucional de una Universidad</w:t>
      </w:r>
    </w:p>
    <w:p w14:paraId="25CF6747" w14:textId="7B72A0EE" w:rsidR="00AF6169" w:rsidRPr="00784DF1" w:rsidRDefault="00AF6169" w:rsidP="00C85502">
      <w:pPr>
        <w:spacing w:line="240" w:lineRule="auto"/>
        <w:jc w:val="both"/>
        <w:rPr>
          <w:rFonts w:ascii="Arial" w:hAnsi="Arial" w:cs="Arial"/>
          <w:sz w:val="24"/>
          <w:szCs w:val="24"/>
        </w:rPr>
      </w:pPr>
      <w:r w:rsidRPr="00FA1287">
        <w:rPr>
          <w:rFonts w:ascii="Arial" w:hAnsi="Arial" w:cs="Arial"/>
          <w:sz w:val="24"/>
          <w:szCs w:val="24"/>
        </w:rPr>
        <w:t xml:space="preserve">La Agencia VLIR-UOS, Consejo Interuniversitario Flamenco de Bélgica con fondos para la cooperación del Gobierno de Bélgica, entregó/realizó una donación de 5 281 000.00 USD a la Universidad de Oriente (UO), para la implementación /realización del proyecto </w:t>
      </w:r>
      <w:r w:rsidRPr="00FA1287">
        <w:rPr>
          <w:rFonts w:ascii="Arial" w:hAnsi="Arial" w:cs="Arial"/>
          <w:b/>
          <w:sz w:val="24"/>
          <w:szCs w:val="24"/>
        </w:rPr>
        <w:t>“Fortalecimiento institucional de la Universidad de Oriente para el desarrollo sostenible de la región oriental de Cuba.”</w:t>
      </w:r>
      <w:r w:rsidRPr="00FA1287">
        <w:rPr>
          <w:rFonts w:ascii="Arial" w:hAnsi="Arial" w:cs="Arial"/>
          <w:sz w:val="24"/>
          <w:szCs w:val="24"/>
        </w:rPr>
        <w:t xml:space="preserve">  El objetivo del proyecto es fortalecer la infraestructura científica y computacional, crear capacidades para la formación académica, la investigación y la</w:t>
      </w:r>
      <w:r w:rsidR="00FA73A2" w:rsidRPr="00FA1287">
        <w:rPr>
          <w:rFonts w:ascii="Arial" w:hAnsi="Arial" w:cs="Arial"/>
          <w:sz w:val="24"/>
          <w:szCs w:val="24"/>
        </w:rPr>
        <w:t xml:space="preserve"> transferencia de tecnologías, </w:t>
      </w:r>
      <w:r w:rsidRPr="00FA1287">
        <w:rPr>
          <w:rFonts w:ascii="Arial" w:hAnsi="Arial" w:cs="Arial"/>
          <w:sz w:val="24"/>
          <w:szCs w:val="24"/>
        </w:rPr>
        <w:t xml:space="preserve">a través de la </w:t>
      </w:r>
      <w:r w:rsidRPr="00FA1287">
        <w:rPr>
          <w:rFonts w:ascii="Arial" w:hAnsi="Arial" w:cs="Arial"/>
          <w:sz w:val="24"/>
          <w:szCs w:val="24"/>
        </w:rPr>
        <w:lastRenderedPageBreak/>
        <w:t>formación de doctores con competencias para el desempeño en la gestión de la innovación y el</w:t>
      </w:r>
      <w:r w:rsidRPr="00784DF1">
        <w:rPr>
          <w:rFonts w:ascii="Arial" w:hAnsi="Arial" w:cs="Arial"/>
          <w:sz w:val="24"/>
          <w:szCs w:val="24"/>
        </w:rPr>
        <w:t xml:space="preserve"> trabajo </w:t>
      </w:r>
      <w:proofErr w:type="spellStart"/>
      <w:r w:rsidRPr="00784DF1">
        <w:rPr>
          <w:rFonts w:ascii="Arial" w:hAnsi="Arial" w:cs="Arial"/>
          <w:sz w:val="24"/>
          <w:szCs w:val="24"/>
        </w:rPr>
        <w:t>transdisciplinar</w:t>
      </w:r>
      <w:proofErr w:type="spellEnd"/>
      <w:r w:rsidRPr="00784DF1">
        <w:rPr>
          <w:rFonts w:ascii="Arial" w:hAnsi="Arial" w:cs="Arial"/>
          <w:sz w:val="24"/>
          <w:szCs w:val="24"/>
        </w:rPr>
        <w:t xml:space="preserve">.  </w:t>
      </w:r>
    </w:p>
    <w:p w14:paraId="13F3C4FF" w14:textId="0D3718B1" w:rsidR="00AF6169" w:rsidRPr="00784DF1" w:rsidRDefault="00AF6169" w:rsidP="00C85502">
      <w:pPr>
        <w:spacing w:line="240" w:lineRule="auto"/>
        <w:jc w:val="both"/>
        <w:rPr>
          <w:rFonts w:ascii="Arial" w:hAnsi="Arial" w:cs="Arial"/>
          <w:sz w:val="24"/>
          <w:szCs w:val="24"/>
        </w:rPr>
      </w:pPr>
      <w:r w:rsidRPr="00784DF1">
        <w:rPr>
          <w:rFonts w:ascii="Arial" w:hAnsi="Arial" w:cs="Arial"/>
          <w:sz w:val="24"/>
          <w:szCs w:val="24"/>
        </w:rPr>
        <w:t xml:space="preserve">Uno de los resultados de mayor impacto del programa es el perfeccionamiento de la formación doctoral en la UO, con la creación de cinco programas doctorales, seis maestrías y una asignatura electiva introducidos en el currículo de la Universidad. Los programas son de naturaleza inter y </w:t>
      </w:r>
      <w:proofErr w:type="spellStart"/>
      <w:r w:rsidRPr="00784DF1">
        <w:rPr>
          <w:rFonts w:ascii="Arial" w:hAnsi="Arial" w:cs="Arial"/>
          <w:sz w:val="24"/>
          <w:szCs w:val="24"/>
        </w:rPr>
        <w:t>transdisciplinar</w:t>
      </w:r>
      <w:proofErr w:type="spellEnd"/>
      <w:r w:rsidRPr="00784DF1">
        <w:rPr>
          <w:rFonts w:ascii="Arial" w:hAnsi="Arial" w:cs="Arial"/>
          <w:sz w:val="24"/>
          <w:szCs w:val="24"/>
        </w:rPr>
        <w:t>, en áreas de especialización tales como Ciencias Ambientales, Biotecnología, Ciencias Básicas, Patrimonio Cultural e Ingeniería Biomédica. Se han formado 38 doctores, de los cuales 34 son miembros del claustro de la UO; y de ellos 28 han transitado a las categorías docentes superiores de Profesor Auxiliar y Profesor Titular.</w:t>
      </w:r>
    </w:p>
    <w:p w14:paraId="09D928E8" w14:textId="0F39E85E" w:rsidR="00AF6169" w:rsidRPr="00784DF1" w:rsidRDefault="00AF6169" w:rsidP="00C85502">
      <w:pPr>
        <w:spacing w:line="240" w:lineRule="auto"/>
        <w:jc w:val="both"/>
        <w:rPr>
          <w:rFonts w:ascii="Arial" w:hAnsi="Arial" w:cs="Arial"/>
          <w:sz w:val="24"/>
          <w:szCs w:val="24"/>
        </w:rPr>
      </w:pPr>
      <w:r w:rsidRPr="00784DF1">
        <w:rPr>
          <w:rFonts w:ascii="Arial" w:hAnsi="Arial" w:cs="Arial"/>
          <w:sz w:val="24"/>
          <w:szCs w:val="24"/>
        </w:rPr>
        <w:t xml:space="preserve">La producción científica del proyecto totaliza 120 artículos en revistas del </w:t>
      </w:r>
      <w:r w:rsidRPr="00784DF1">
        <w:rPr>
          <w:rFonts w:ascii="Arial" w:hAnsi="Arial" w:cs="Arial"/>
          <w:i/>
          <w:iCs/>
          <w:sz w:val="24"/>
          <w:szCs w:val="24"/>
        </w:rPr>
        <w:t xml:space="preserve">SCI, </w:t>
      </w:r>
      <w:r w:rsidRPr="00784DF1">
        <w:rPr>
          <w:rFonts w:ascii="Arial" w:hAnsi="Arial" w:cs="Arial"/>
          <w:sz w:val="24"/>
          <w:szCs w:val="24"/>
        </w:rPr>
        <w:t>siete (7) premios de la Academia de Ciencias de Cuba (ACC), 3 Premios de Sociedades científicas internacionales, uno de la OMPI, un premio CLACSO y un premio en el 9no Congreso de Mundial de Microbiología, por sus aportes científicos a las ciencias biomédicas, y al sector estratégico ‘Biotecnológico, farmacéutico y de tecnologías biomédicas’. El programa logró el registro de la primera pate</w:t>
      </w:r>
      <w:r w:rsidR="003A4569" w:rsidRPr="00784DF1">
        <w:rPr>
          <w:rFonts w:ascii="Arial" w:hAnsi="Arial" w:cs="Arial"/>
          <w:sz w:val="24"/>
          <w:szCs w:val="24"/>
        </w:rPr>
        <w:t xml:space="preserve">nte internacional de la UO, en </w:t>
      </w:r>
      <w:r w:rsidRPr="00784DF1">
        <w:rPr>
          <w:rFonts w:ascii="Arial" w:hAnsi="Arial" w:cs="Arial"/>
          <w:sz w:val="24"/>
          <w:szCs w:val="24"/>
        </w:rPr>
        <w:t xml:space="preserve">cotitularidad en el campo de las tecnologías biomédicas. </w:t>
      </w:r>
    </w:p>
    <w:p w14:paraId="6686A97C" w14:textId="3DC948C3" w:rsidR="009B6D88" w:rsidRDefault="00AF6169" w:rsidP="00C85502">
      <w:pPr>
        <w:spacing w:line="240" w:lineRule="auto"/>
        <w:jc w:val="both"/>
        <w:rPr>
          <w:rFonts w:ascii="Arial" w:hAnsi="Arial" w:cs="Arial"/>
          <w:sz w:val="24"/>
          <w:szCs w:val="24"/>
        </w:rPr>
      </w:pPr>
      <w:r w:rsidRPr="00784DF1">
        <w:rPr>
          <w:rFonts w:ascii="Arial" w:hAnsi="Arial" w:cs="Arial"/>
          <w:sz w:val="24"/>
          <w:szCs w:val="24"/>
        </w:rPr>
        <w:t xml:space="preserve">El proyecto logró crear </w:t>
      </w:r>
      <w:r w:rsidR="00F73E31" w:rsidRPr="00784DF1">
        <w:rPr>
          <w:rFonts w:ascii="Arial" w:hAnsi="Arial" w:cs="Arial"/>
          <w:sz w:val="24"/>
          <w:szCs w:val="24"/>
        </w:rPr>
        <w:t xml:space="preserve">el Centro de Datos de la UO, el cual posee un clúster de Big Data y HPC con una capacidad que supera los 10 </w:t>
      </w:r>
      <w:proofErr w:type="spellStart"/>
      <w:r w:rsidR="00F73E31" w:rsidRPr="00784DF1">
        <w:rPr>
          <w:rFonts w:ascii="Arial" w:hAnsi="Arial" w:cs="Arial"/>
          <w:sz w:val="24"/>
          <w:szCs w:val="24"/>
        </w:rPr>
        <w:t>TFlot</w:t>
      </w:r>
      <w:proofErr w:type="spellEnd"/>
      <w:r w:rsidR="00F73E31" w:rsidRPr="00784DF1">
        <w:rPr>
          <w:rFonts w:ascii="Arial" w:hAnsi="Arial" w:cs="Arial"/>
          <w:sz w:val="24"/>
          <w:szCs w:val="24"/>
        </w:rPr>
        <w:t>/</w:t>
      </w:r>
      <w:proofErr w:type="spellStart"/>
      <w:r w:rsidR="00F73E31" w:rsidRPr="00784DF1">
        <w:rPr>
          <w:rFonts w:ascii="Arial" w:hAnsi="Arial" w:cs="Arial"/>
          <w:sz w:val="24"/>
          <w:szCs w:val="24"/>
        </w:rPr>
        <w:t>Seg</w:t>
      </w:r>
      <w:proofErr w:type="spellEnd"/>
      <w:r w:rsidR="00F73E31" w:rsidRPr="00784DF1">
        <w:rPr>
          <w:rFonts w:ascii="Arial" w:hAnsi="Arial" w:cs="Arial"/>
          <w:sz w:val="24"/>
          <w:szCs w:val="24"/>
        </w:rPr>
        <w:t xml:space="preserve"> de procesamiento, el Centro Avanzado para la Enseñanza de Idiomas (</w:t>
      </w:r>
      <w:proofErr w:type="spellStart"/>
      <w:r w:rsidR="00F73E31" w:rsidRPr="00784DF1">
        <w:rPr>
          <w:rFonts w:ascii="Arial" w:hAnsi="Arial" w:cs="Arial"/>
          <w:sz w:val="24"/>
          <w:szCs w:val="24"/>
        </w:rPr>
        <w:t>CATFLAg</w:t>
      </w:r>
      <w:proofErr w:type="spellEnd"/>
      <w:r w:rsidR="00F73E31" w:rsidRPr="00784DF1">
        <w:rPr>
          <w:rFonts w:ascii="Arial" w:hAnsi="Arial" w:cs="Arial"/>
          <w:sz w:val="24"/>
          <w:szCs w:val="24"/>
        </w:rPr>
        <w:t xml:space="preserve">), los cuales brindan servicio de apoyo a la formación de pre y posgrado. </w:t>
      </w:r>
      <w:r w:rsidR="003A4569" w:rsidRPr="00784DF1">
        <w:rPr>
          <w:rFonts w:ascii="Arial" w:hAnsi="Arial" w:cs="Arial"/>
          <w:sz w:val="24"/>
          <w:szCs w:val="24"/>
        </w:rPr>
        <w:t>C</w:t>
      </w:r>
      <w:r w:rsidR="00F73E31" w:rsidRPr="00784DF1">
        <w:rPr>
          <w:rFonts w:ascii="Arial" w:hAnsi="Arial" w:cs="Arial"/>
          <w:sz w:val="24"/>
          <w:szCs w:val="24"/>
        </w:rPr>
        <w:t xml:space="preserve">reó </w:t>
      </w:r>
      <w:r w:rsidRPr="00784DF1">
        <w:rPr>
          <w:rFonts w:ascii="Arial" w:hAnsi="Arial" w:cs="Arial"/>
          <w:sz w:val="24"/>
          <w:szCs w:val="24"/>
        </w:rPr>
        <w:t>capacidades para la transferencia de tecnologías</w:t>
      </w:r>
      <w:r w:rsidR="003A4569" w:rsidRPr="00784DF1">
        <w:rPr>
          <w:rFonts w:ascii="Arial" w:hAnsi="Arial" w:cs="Arial"/>
          <w:sz w:val="24"/>
          <w:szCs w:val="24"/>
        </w:rPr>
        <w:t xml:space="preserve"> tales como </w:t>
      </w:r>
      <w:r w:rsidRPr="00784DF1">
        <w:rPr>
          <w:rFonts w:ascii="Arial" w:hAnsi="Arial" w:cs="Arial"/>
          <w:sz w:val="24"/>
          <w:szCs w:val="24"/>
        </w:rPr>
        <w:t>la creación de 9 laboratorios de investigación en Resonancia Magnética Nuclear, Impresión 3D, Biología Molecular y Microbiología, Cultivo Celular, Caracterización Física y Química, Acústica, Servicios Ambientales y Zoología. Estas son además evidencias del impacto del proyecto en la calidad de la educación superior, el desarrollo territorial, y de sectores estratégicos de desarrollo del país.</w:t>
      </w:r>
    </w:p>
    <w:p w14:paraId="221E21E2" w14:textId="77777777" w:rsidR="002F76D8" w:rsidRPr="00784DF1" w:rsidRDefault="002F76D8" w:rsidP="002F76D8">
      <w:pPr>
        <w:spacing w:line="240" w:lineRule="auto"/>
        <w:ind w:right="141"/>
        <w:jc w:val="both"/>
        <w:rPr>
          <w:rFonts w:ascii="Arial" w:hAnsi="Arial" w:cs="Arial"/>
          <w:sz w:val="24"/>
          <w:szCs w:val="24"/>
        </w:rPr>
      </w:pPr>
      <w:r w:rsidRPr="00784DF1">
        <w:rPr>
          <w:rFonts w:ascii="Arial" w:hAnsi="Arial" w:cs="Arial"/>
          <w:sz w:val="24"/>
          <w:szCs w:val="24"/>
        </w:rPr>
        <w:t xml:space="preserve">Como cierre de esta presentación de resultados elaboramos una tabla resumen, que expone por dimensiones de la internacionalización, tipos de prácticas que se realizan en las instituciones de educación superior en Cuba. </w:t>
      </w:r>
    </w:p>
    <w:p w14:paraId="68FF3842" w14:textId="77777777" w:rsidR="002F76D8" w:rsidRPr="00784DF1" w:rsidRDefault="002F76D8" w:rsidP="00C85502">
      <w:pPr>
        <w:spacing w:line="240" w:lineRule="auto"/>
        <w:jc w:val="both"/>
        <w:rPr>
          <w:rFonts w:ascii="Arial" w:hAnsi="Arial" w:cs="Arial"/>
          <w:sz w:val="24"/>
          <w:szCs w:val="24"/>
        </w:rPr>
      </w:pPr>
    </w:p>
    <w:tbl>
      <w:tblPr>
        <w:tblStyle w:val="Tablaconcuadrcula"/>
        <w:tblpPr w:leftFromText="141" w:rightFromText="141" w:vertAnchor="text" w:horzAnchor="margin" w:tblpY="20"/>
        <w:tblW w:w="9060" w:type="dxa"/>
        <w:tblLook w:val="04A0" w:firstRow="1" w:lastRow="0" w:firstColumn="1" w:lastColumn="0" w:noHBand="0" w:noVBand="1"/>
      </w:tblPr>
      <w:tblGrid>
        <w:gridCol w:w="2527"/>
        <w:gridCol w:w="6533"/>
      </w:tblGrid>
      <w:tr w:rsidR="00AF1E94" w:rsidRPr="00784DF1" w14:paraId="2E96E950" w14:textId="77777777" w:rsidTr="00AF1E94">
        <w:tc>
          <w:tcPr>
            <w:tcW w:w="2527" w:type="dxa"/>
          </w:tcPr>
          <w:p w14:paraId="5C755E6D"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Dimensiones de la internacionalización de la educación superior</w:t>
            </w:r>
          </w:p>
        </w:tc>
        <w:tc>
          <w:tcPr>
            <w:tcW w:w="6533" w:type="dxa"/>
          </w:tcPr>
          <w:p w14:paraId="1DB47270"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Acciones de internacionalización de la educación superior</w:t>
            </w:r>
          </w:p>
        </w:tc>
      </w:tr>
      <w:tr w:rsidR="00AF1E94" w:rsidRPr="00784DF1" w14:paraId="094E4D38" w14:textId="77777777" w:rsidTr="00AF1E94">
        <w:tc>
          <w:tcPr>
            <w:tcW w:w="2527" w:type="dxa"/>
          </w:tcPr>
          <w:p w14:paraId="6E81657F"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 xml:space="preserve">Currículo </w:t>
            </w:r>
          </w:p>
        </w:tc>
        <w:tc>
          <w:tcPr>
            <w:tcW w:w="6533" w:type="dxa"/>
          </w:tcPr>
          <w:p w14:paraId="751FA541"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Inclusión de lenguas extranjeras</w:t>
            </w:r>
          </w:p>
          <w:p w14:paraId="5A13B303"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Áreas de estudio temático internacionalizados</w:t>
            </w:r>
          </w:p>
          <w:p w14:paraId="40C7526E"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Educación para el desarrollo sostenible (EDS)</w:t>
            </w:r>
          </w:p>
          <w:p w14:paraId="39B225B8"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Estudiantes internacionales</w:t>
            </w:r>
          </w:p>
          <w:p w14:paraId="025DE2EF"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Movilidad estudiantil virtual</w:t>
            </w:r>
          </w:p>
          <w:p w14:paraId="66D78B31"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 xml:space="preserve">Conferencistas y Profesores visitantes </w:t>
            </w:r>
          </w:p>
          <w:p w14:paraId="7603C29F"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Diseño de currículos especializados y de ciclo corto</w:t>
            </w:r>
          </w:p>
        </w:tc>
      </w:tr>
      <w:tr w:rsidR="00AF1E94" w:rsidRPr="00784DF1" w14:paraId="3B490E54" w14:textId="77777777" w:rsidTr="00AF1E94">
        <w:tc>
          <w:tcPr>
            <w:tcW w:w="2527" w:type="dxa"/>
          </w:tcPr>
          <w:p w14:paraId="1BF50FC6"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Formación docente</w:t>
            </w:r>
          </w:p>
        </w:tc>
        <w:tc>
          <w:tcPr>
            <w:tcW w:w="6533" w:type="dxa"/>
          </w:tcPr>
          <w:p w14:paraId="236ADBC6"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 xml:space="preserve">Capacitación multicultural </w:t>
            </w:r>
          </w:p>
          <w:p w14:paraId="557E0149"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Movilidad profesoral</w:t>
            </w:r>
          </w:p>
          <w:p w14:paraId="5E043CDD"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Conferencias y seminarios internacionales</w:t>
            </w:r>
          </w:p>
          <w:p w14:paraId="639FC0FA"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 xml:space="preserve">Programas de intercambio entre estudiantes de postgrado e investigadores </w:t>
            </w:r>
          </w:p>
          <w:p w14:paraId="02BB16BC"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lastRenderedPageBreak/>
              <w:t>Diplomado para la formación de gestores del conocimiento y la innovación</w:t>
            </w:r>
          </w:p>
          <w:p w14:paraId="5E63CA97"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Publicaciones científicas cooperadas</w:t>
            </w:r>
          </w:p>
          <w:p w14:paraId="355FE7B6"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Creación de laboratorios</w:t>
            </w:r>
          </w:p>
        </w:tc>
      </w:tr>
      <w:tr w:rsidR="00AF1E94" w:rsidRPr="00784DF1" w14:paraId="2C309EA3" w14:textId="77777777" w:rsidTr="00AF1E94">
        <w:tc>
          <w:tcPr>
            <w:tcW w:w="2527" w:type="dxa"/>
          </w:tcPr>
          <w:p w14:paraId="7CB784DA"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lastRenderedPageBreak/>
              <w:t>Investigación</w:t>
            </w:r>
          </w:p>
        </w:tc>
        <w:tc>
          <w:tcPr>
            <w:tcW w:w="6533" w:type="dxa"/>
          </w:tcPr>
          <w:p w14:paraId="2770A552"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Investigación científica orientada a las prioridades país</w:t>
            </w:r>
          </w:p>
          <w:p w14:paraId="2782F3A9"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Fortalecimiento de capacidades, infraestructura y adquisición tecnológica</w:t>
            </w:r>
          </w:p>
          <w:p w14:paraId="65CA6F10"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Investigación conjunta con socios internacionales del sector académico y otros sectores relacionados</w:t>
            </w:r>
          </w:p>
          <w:p w14:paraId="22139C65"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Producción de metodologías para transferencias tecnológicas</w:t>
            </w:r>
          </w:p>
          <w:p w14:paraId="65639187"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Publicaciones científicas cooperadas</w:t>
            </w:r>
          </w:p>
          <w:p w14:paraId="37D2C2C8"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Elaboración de soluciones de apoyo al desarrollo local</w:t>
            </w:r>
          </w:p>
          <w:p w14:paraId="2B874B39"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 xml:space="preserve">Registro de patentes </w:t>
            </w:r>
          </w:p>
          <w:p w14:paraId="005D9803"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Vinculación entre investigación, currículo y enseñanza</w:t>
            </w:r>
          </w:p>
          <w:p w14:paraId="219D5773"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Estudiantes participantes en actividades de cooperación académica internacional</w:t>
            </w:r>
          </w:p>
        </w:tc>
      </w:tr>
      <w:tr w:rsidR="00AF1E94" w:rsidRPr="00784DF1" w14:paraId="28C79F73" w14:textId="77777777" w:rsidTr="00AF1E94">
        <w:tc>
          <w:tcPr>
            <w:tcW w:w="2527" w:type="dxa"/>
          </w:tcPr>
          <w:p w14:paraId="60429C7E"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Responsabilidad social universitaria</w:t>
            </w:r>
          </w:p>
        </w:tc>
        <w:tc>
          <w:tcPr>
            <w:tcW w:w="6533" w:type="dxa"/>
          </w:tcPr>
          <w:p w14:paraId="767A8056"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Asociación con proyectos extensionistas comunitarios, organizaciones gubernamentales, empresas</w:t>
            </w:r>
          </w:p>
          <w:p w14:paraId="549A5907"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Centro de Datos y clúster</w:t>
            </w:r>
          </w:p>
          <w:p w14:paraId="40565010"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Centro de enseñanza de idiomas</w:t>
            </w:r>
          </w:p>
          <w:p w14:paraId="4A4A4C94"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Redes internacionales de participación</w:t>
            </w:r>
          </w:p>
          <w:p w14:paraId="1F68B0A5" w14:textId="77777777" w:rsidR="00AF1E94" w:rsidRPr="00784DF1" w:rsidRDefault="00AF1E94" w:rsidP="00AF1E94">
            <w:pPr>
              <w:spacing w:line="240" w:lineRule="auto"/>
              <w:jc w:val="both"/>
              <w:rPr>
                <w:rFonts w:ascii="Arial" w:hAnsi="Arial" w:cs="Arial"/>
                <w:sz w:val="24"/>
                <w:szCs w:val="24"/>
              </w:rPr>
            </w:pPr>
            <w:r w:rsidRPr="00784DF1">
              <w:rPr>
                <w:rFonts w:ascii="Arial" w:hAnsi="Arial" w:cs="Arial"/>
                <w:sz w:val="24"/>
                <w:szCs w:val="24"/>
              </w:rPr>
              <w:t>Actividades interculturales de apreciación de lo global y local</w:t>
            </w:r>
          </w:p>
          <w:p w14:paraId="0E4D6C7B" w14:textId="77777777" w:rsidR="00AF1E94" w:rsidRPr="00784DF1" w:rsidRDefault="00AF1E94" w:rsidP="00AF1E94">
            <w:pPr>
              <w:tabs>
                <w:tab w:val="left" w:pos="173"/>
              </w:tabs>
              <w:spacing w:line="240" w:lineRule="auto"/>
              <w:ind w:left="31"/>
              <w:jc w:val="both"/>
              <w:rPr>
                <w:rFonts w:ascii="Arial" w:hAnsi="Arial" w:cs="Arial"/>
                <w:sz w:val="24"/>
                <w:szCs w:val="24"/>
              </w:rPr>
            </w:pPr>
            <w:r w:rsidRPr="00784DF1">
              <w:rPr>
                <w:rFonts w:ascii="Arial" w:hAnsi="Arial" w:cs="Arial"/>
                <w:sz w:val="24"/>
                <w:szCs w:val="24"/>
              </w:rPr>
              <w:t>Vínculos universidad empresa y universidad sociedad</w:t>
            </w:r>
          </w:p>
          <w:p w14:paraId="4B47698C" w14:textId="77777777" w:rsidR="00AF1E94" w:rsidRPr="00784DF1" w:rsidRDefault="00AF1E94" w:rsidP="00AF1E94">
            <w:pPr>
              <w:tabs>
                <w:tab w:val="left" w:pos="173"/>
              </w:tabs>
              <w:spacing w:line="240" w:lineRule="auto"/>
              <w:ind w:left="31"/>
              <w:jc w:val="both"/>
              <w:rPr>
                <w:rFonts w:ascii="Arial" w:hAnsi="Arial" w:cs="Arial"/>
                <w:sz w:val="24"/>
                <w:szCs w:val="24"/>
              </w:rPr>
            </w:pPr>
            <w:r w:rsidRPr="00784DF1">
              <w:rPr>
                <w:rFonts w:ascii="Arial" w:hAnsi="Arial" w:cs="Arial"/>
                <w:sz w:val="24"/>
                <w:szCs w:val="24"/>
              </w:rPr>
              <w:t>Labor extensionista y de servicios en función del desarrollo local territorial, en consonancia con Proyecto MES, PNDES y ODS</w:t>
            </w:r>
          </w:p>
          <w:p w14:paraId="0DA908EA" w14:textId="77777777" w:rsidR="00AF1E94" w:rsidRPr="00784DF1" w:rsidRDefault="00AF1E94" w:rsidP="00AF1E94">
            <w:pPr>
              <w:spacing w:line="240" w:lineRule="auto"/>
              <w:jc w:val="both"/>
              <w:rPr>
                <w:rFonts w:ascii="Arial" w:hAnsi="Arial" w:cs="Arial"/>
                <w:sz w:val="24"/>
                <w:szCs w:val="24"/>
              </w:rPr>
            </w:pPr>
          </w:p>
        </w:tc>
      </w:tr>
    </w:tbl>
    <w:p w14:paraId="0455D944" w14:textId="77777777" w:rsidR="00AF1E94" w:rsidRDefault="00AF1E94" w:rsidP="00C85502">
      <w:pPr>
        <w:spacing w:line="240" w:lineRule="auto"/>
        <w:ind w:right="141"/>
        <w:jc w:val="both"/>
        <w:rPr>
          <w:rFonts w:ascii="Arial" w:hAnsi="Arial" w:cs="Arial"/>
          <w:sz w:val="24"/>
          <w:szCs w:val="24"/>
        </w:rPr>
      </w:pPr>
    </w:p>
    <w:p w14:paraId="1795926B" w14:textId="6B623002" w:rsidR="006A4085" w:rsidRPr="00784DF1" w:rsidRDefault="005B47FD" w:rsidP="00C85502">
      <w:pPr>
        <w:spacing w:line="240" w:lineRule="auto"/>
        <w:jc w:val="both"/>
        <w:rPr>
          <w:rFonts w:ascii="Arial" w:hAnsi="Arial" w:cs="Arial"/>
          <w:b/>
          <w:sz w:val="24"/>
          <w:szCs w:val="24"/>
        </w:rPr>
      </w:pPr>
      <w:r w:rsidRPr="00784DF1">
        <w:rPr>
          <w:rFonts w:ascii="Arial" w:hAnsi="Arial" w:cs="Arial"/>
          <w:b/>
          <w:sz w:val="24"/>
          <w:szCs w:val="24"/>
        </w:rPr>
        <w:t>Conclusiones</w:t>
      </w:r>
    </w:p>
    <w:p w14:paraId="48234E96" w14:textId="44AD3686" w:rsidR="006A4085" w:rsidRPr="00784DF1" w:rsidRDefault="006A4085" w:rsidP="00C85502">
      <w:pPr>
        <w:spacing w:line="240" w:lineRule="auto"/>
        <w:jc w:val="both"/>
        <w:rPr>
          <w:rFonts w:ascii="Arial" w:hAnsi="Arial" w:cs="Arial"/>
          <w:sz w:val="24"/>
          <w:szCs w:val="24"/>
        </w:rPr>
      </w:pPr>
      <w:r w:rsidRPr="00784DF1">
        <w:rPr>
          <w:rFonts w:ascii="Arial" w:hAnsi="Arial" w:cs="Arial"/>
          <w:sz w:val="24"/>
          <w:szCs w:val="24"/>
        </w:rPr>
        <w:t xml:space="preserve">Este trabajo prueba las sinergias existentes entre </w:t>
      </w:r>
      <w:r w:rsidR="00FA73A2" w:rsidRPr="00784DF1">
        <w:rPr>
          <w:rFonts w:ascii="Arial" w:hAnsi="Arial" w:cs="Arial"/>
          <w:sz w:val="24"/>
          <w:szCs w:val="24"/>
        </w:rPr>
        <w:t>las dimensiones del proceso de internacionalización y las actividades sustantivas de la educación superior.</w:t>
      </w:r>
    </w:p>
    <w:p w14:paraId="42B055E7" w14:textId="40943041" w:rsidR="005B47FD" w:rsidRPr="00A65987" w:rsidRDefault="00116339" w:rsidP="00C85502">
      <w:pPr>
        <w:spacing w:line="240" w:lineRule="auto"/>
        <w:jc w:val="both"/>
        <w:rPr>
          <w:rFonts w:ascii="Arial" w:hAnsi="Arial" w:cs="Arial"/>
          <w:sz w:val="24"/>
          <w:szCs w:val="24"/>
        </w:rPr>
      </w:pPr>
      <w:r w:rsidRPr="00A65987">
        <w:rPr>
          <w:rFonts w:ascii="Arial" w:hAnsi="Arial" w:cs="Arial"/>
          <w:sz w:val="24"/>
          <w:szCs w:val="24"/>
        </w:rPr>
        <w:t>Se</w:t>
      </w:r>
      <w:r w:rsidR="00FA73A2" w:rsidRPr="00A65987">
        <w:rPr>
          <w:rFonts w:ascii="Arial" w:hAnsi="Arial" w:cs="Arial"/>
          <w:sz w:val="24"/>
          <w:szCs w:val="24"/>
        </w:rPr>
        <w:t xml:space="preserve"> fundamenta </w:t>
      </w:r>
      <w:r w:rsidRPr="00A65987">
        <w:rPr>
          <w:rFonts w:ascii="Arial" w:hAnsi="Arial" w:cs="Arial"/>
          <w:sz w:val="24"/>
          <w:szCs w:val="24"/>
        </w:rPr>
        <w:t>cómo estas acciones impactan en las dimensiones de la internacionalización en cuanto a innovaciones en</w:t>
      </w:r>
      <w:r w:rsidR="00F75BAC" w:rsidRPr="00A65987">
        <w:rPr>
          <w:rFonts w:ascii="Arial" w:hAnsi="Arial" w:cs="Arial"/>
          <w:sz w:val="24"/>
          <w:szCs w:val="24"/>
        </w:rPr>
        <w:t>:</w:t>
      </w:r>
      <w:r w:rsidRPr="00A65987">
        <w:rPr>
          <w:rFonts w:ascii="Arial" w:hAnsi="Arial" w:cs="Arial"/>
          <w:sz w:val="24"/>
          <w:szCs w:val="24"/>
        </w:rPr>
        <w:t xml:space="preserve"> los currículos</w:t>
      </w:r>
      <w:r w:rsidR="00B651B4" w:rsidRPr="00A65987">
        <w:rPr>
          <w:rFonts w:ascii="Arial" w:hAnsi="Arial" w:cs="Arial"/>
          <w:sz w:val="24"/>
          <w:szCs w:val="24"/>
        </w:rPr>
        <w:t>,</w:t>
      </w:r>
      <w:r w:rsidR="00D06D3A" w:rsidRPr="00A65987">
        <w:rPr>
          <w:rFonts w:ascii="Arial" w:hAnsi="Arial" w:cs="Arial"/>
          <w:sz w:val="24"/>
          <w:szCs w:val="24"/>
        </w:rPr>
        <w:t xml:space="preserve"> (</w:t>
      </w:r>
      <w:r w:rsidR="00B651B4" w:rsidRPr="00A65987">
        <w:rPr>
          <w:rFonts w:ascii="Arial" w:hAnsi="Arial" w:cs="Arial"/>
          <w:sz w:val="24"/>
          <w:szCs w:val="24"/>
        </w:rPr>
        <w:t>homologación de marcos de referencia, acreditaciones</w:t>
      </w:r>
      <w:r w:rsidR="00D06D3A" w:rsidRPr="00A65987">
        <w:rPr>
          <w:rFonts w:ascii="Arial" w:hAnsi="Arial" w:cs="Arial"/>
          <w:sz w:val="24"/>
          <w:szCs w:val="24"/>
        </w:rPr>
        <w:t xml:space="preserve">, áreas temáticas internacionalizadas); </w:t>
      </w:r>
      <w:r w:rsidRPr="00A65987">
        <w:rPr>
          <w:rFonts w:ascii="Arial" w:hAnsi="Arial" w:cs="Arial"/>
          <w:sz w:val="24"/>
          <w:szCs w:val="24"/>
        </w:rPr>
        <w:t xml:space="preserve">la formación docente </w:t>
      </w:r>
      <w:r w:rsidR="00D06D3A" w:rsidRPr="00A65987">
        <w:rPr>
          <w:rFonts w:ascii="Arial" w:hAnsi="Arial" w:cs="Arial"/>
          <w:sz w:val="24"/>
          <w:szCs w:val="24"/>
        </w:rPr>
        <w:t>(</w:t>
      </w:r>
      <w:r w:rsidR="00F75BAC" w:rsidRPr="00A65987">
        <w:rPr>
          <w:rFonts w:ascii="Arial" w:hAnsi="Arial" w:cs="Arial"/>
          <w:sz w:val="24"/>
          <w:szCs w:val="24"/>
        </w:rPr>
        <w:t xml:space="preserve">titulaciones, </w:t>
      </w:r>
      <w:r w:rsidR="00B651B4" w:rsidRPr="00A65987">
        <w:rPr>
          <w:rFonts w:ascii="Arial" w:hAnsi="Arial" w:cs="Arial"/>
          <w:sz w:val="24"/>
          <w:szCs w:val="24"/>
        </w:rPr>
        <w:t xml:space="preserve">formación de competencias digitales, </w:t>
      </w:r>
      <w:r w:rsidR="00D06D3A" w:rsidRPr="00A65987">
        <w:rPr>
          <w:rFonts w:ascii="Arial" w:hAnsi="Arial" w:cs="Arial"/>
          <w:sz w:val="24"/>
          <w:szCs w:val="24"/>
        </w:rPr>
        <w:t>lingüísticas</w:t>
      </w:r>
      <w:r w:rsidR="00B651B4" w:rsidRPr="00A65987">
        <w:rPr>
          <w:rFonts w:ascii="Arial" w:hAnsi="Arial" w:cs="Arial"/>
          <w:sz w:val="24"/>
          <w:szCs w:val="24"/>
        </w:rPr>
        <w:t>, multiculturales</w:t>
      </w:r>
      <w:r w:rsidR="00D06D3A" w:rsidRPr="00A65987">
        <w:rPr>
          <w:rFonts w:ascii="Arial" w:hAnsi="Arial" w:cs="Arial"/>
          <w:sz w:val="24"/>
          <w:szCs w:val="24"/>
        </w:rPr>
        <w:t xml:space="preserve"> </w:t>
      </w:r>
      <w:r w:rsidR="001E175D" w:rsidRPr="00A65987">
        <w:rPr>
          <w:rFonts w:ascii="Arial" w:hAnsi="Arial" w:cs="Arial"/>
          <w:sz w:val="24"/>
          <w:szCs w:val="24"/>
        </w:rPr>
        <w:t xml:space="preserve">y específicas </w:t>
      </w:r>
      <w:r w:rsidR="00D06D3A" w:rsidRPr="00A65987">
        <w:rPr>
          <w:rFonts w:ascii="Arial" w:hAnsi="Arial" w:cs="Arial"/>
          <w:sz w:val="24"/>
          <w:szCs w:val="24"/>
        </w:rPr>
        <w:t xml:space="preserve">de cada </w:t>
      </w:r>
      <w:r w:rsidR="001E175D" w:rsidRPr="00A65987">
        <w:rPr>
          <w:rFonts w:ascii="Arial" w:hAnsi="Arial" w:cs="Arial"/>
          <w:sz w:val="24"/>
          <w:szCs w:val="24"/>
        </w:rPr>
        <w:t>especialidad</w:t>
      </w:r>
      <w:r w:rsidR="00D06D3A" w:rsidRPr="00A65987">
        <w:rPr>
          <w:rFonts w:ascii="Arial" w:hAnsi="Arial" w:cs="Arial"/>
          <w:sz w:val="24"/>
          <w:szCs w:val="24"/>
        </w:rPr>
        <w:t xml:space="preserve">);  </w:t>
      </w:r>
      <w:r w:rsidRPr="00A65987">
        <w:rPr>
          <w:rFonts w:ascii="Arial" w:hAnsi="Arial" w:cs="Arial"/>
          <w:sz w:val="24"/>
          <w:szCs w:val="24"/>
        </w:rPr>
        <w:t>la investigación científica</w:t>
      </w:r>
      <w:r w:rsidR="00F75BAC" w:rsidRPr="00A65987">
        <w:rPr>
          <w:rFonts w:ascii="Arial" w:hAnsi="Arial" w:cs="Arial"/>
          <w:sz w:val="24"/>
          <w:szCs w:val="24"/>
        </w:rPr>
        <w:t xml:space="preserve"> (proyectos académicos multilaterales de cooperación académica internacional)</w:t>
      </w:r>
      <w:r w:rsidRPr="00A65987">
        <w:rPr>
          <w:rFonts w:ascii="Arial" w:hAnsi="Arial" w:cs="Arial"/>
          <w:sz w:val="24"/>
          <w:szCs w:val="24"/>
        </w:rPr>
        <w:t xml:space="preserve"> ; la responsabilidad social universitaria </w:t>
      </w:r>
      <w:r w:rsidR="00B03704" w:rsidRPr="00A65987">
        <w:rPr>
          <w:rFonts w:ascii="Arial" w:hAnsi="Arial" w:cs="Arial"/>
          <w:sz w:val="24"/>
          <w:szCs w:val="24"/>
        </w:rPr>
        <w:t>(</w:t>
      </w:r>
      <w:r w:rsidRPr="00A65987">
        <w:rPr>
          <w:rFonts w:ascii="Arial" w:hAnsi="Arial" w:cs="Arial"/>
          <w:sz w:val="24"/>
          <w:szCs w:val="24"/>
        </w:rPr>
        <w:t xml:space="preserve">vínculos universidad empresa y universidad sociedad, </w:t>
      </w:r>
      <w:r w:rsidR="00B03704" w:rsidRPr="00A65987">
        <w:rPr>
          <w:rFonts w:ascii="Arial" w:hAnsi="Arial" w:cs="Arial"/>
          <w:sz w:val="24"/>
          <w:szCs w:val="24"/>
        </w:rPr>
        <w:t xml:space="preserve">proyectos de </w:t>
      </w:r>
      <w:r w:rsidRPr="00A65987">
        <w:rPr>
          <w:rFonts w:ascii="Arial" w:hAnsi="Arial" w:cs="Arial"/>
          <w:sz w:val="24"/>
          <w:szCs w:val="24"/>
        </w:rPr>
        <w:t>desarrollo local</w:t>
      </w:r>
      <w:r w:rsidR="00B03704" w:rsidRPr="00A65987">
        <w:rPr>
          <w:rFonts w:ascii="Arial" w:hAnsi="Arial" w:cs="Arial"/>
          <w:sz w:val="24"/>
          <w:szCs w:val="24"/>
        </w:rPr>
        <w:t xml:space="preserve">, extensionistas, </w:t>
      </w:r>
      <w:r w:rsidRPr="00A65987">
        <w:rPr>
          <w:rFonts w:ascii="Arial" w:hAnsi="Arial" w:cs="Arial"/>
          <w:sz w:val="24"/>
          <w:szCs w:val="24"/>
        </w:rPr>
        <w:t xml:space="preserve">y </w:t>
      </w:r>
      <w:r w:rsidR="00B03704" w:rsidRPr="00A65987">
        <w:rPr>
          <w:rFonts w:ascii="Arial" w:hAnsi="Arial" w:cs="Arial"/>
          <w:sz w:val="24"/>
          <w:szCs w:val="24"/>
        </w:rPr>
        <w:t>de servicio científico técnico, con</w:t>
      </w:r>
      <w:r w:rsidRPr="00A65987">
        <w:rPr>
          <w:rFonts w:ascii="Arial" w:hAnsi="Arial" w:cs="Arial"/>
          <w:sz w:val="24"/>
          <w:szCs w:val="24"/>
        </w:rPr>
        <w:t xml:space="preserve"> movilización de recursos para el fortalecimiento de competencias profesionales y tecnológicas</w:t>
      </w:r>
      <w:r w:rsidR="00B03704" w:rsidRPr="00A65987">
        <w:rPr>
          <w:rFonts w:ascii="Arial" w:hAnsi="Arial" w:cs="Arial"/>
          <w:sz w:val="24"/>
          <w:szCs w:val="24"/>
        </w:rPr>
        <w:t>)</w:t>
      </w:r>
      <w:r w:rsidRPr="00A65987">
        <w:rPr>
          <w:rFonts w:ascii="Arial" w:hAnsi="Arial" w:cs="Arial"/>
          <w:sz w:val="24"/>
          <w:szCs w:val="24"/>
        </w:rPr>
        <w:t>.</w:t>
      </w:r>
    </w:p>
    <w:p w14:paraId="60017F53" w14:textId="640725AD" w:rsidR="00D069AF" w:rsidRPr="00784DF1" w:rsidRDefault="00FA73A2" w:rsidP="00C85502">
      <w:pPr>
        <w:spacing w:line="240" w:lineRule="auto"/>
        <w:jc w:val="both"/>
        <w:rPr>
          <w:rFonts w:ascii="Arial" w:hAnsi="Arial" w:cs="Arial"/>
          <w:sz w:val="24"/>
          <w:szCs w:val="24"/>
        </w:rPr>
      </w:pPr>
      <w:r w:rsidRPr="00784DF1">
        <w:rPr>
          <w:rFonts w:ascii="Arial" w:hAnsi="Arial" w:cs="Arial"/>
          <w:sz w:val="24"/>
          <w:szCs w:val="24"/>
        </w:rPr>
        <w:t xml:space="preserve">Esta es una acción de comunicación institucional que continua los esfuerzos por incrementar la cultura de la cooperación académica internacional, que aporta elementos a la conversación social sobre </w:t>
      </w:r>
      <w:r w:rsidR="00D069AF" w:rsidRPr="00784DF1">
        <w:rPr>
          <w:rFonts w:ascii="Arial" w:hAnsi="Arial" w:cs="Arial"/>
          <w:sz w:val="24"/>
          <w:szCs w:val="24"/>
        </w:rPr>
        <w:t xml:space="preserve">sus impactos en </w:t>
      </w:r>
      <w:r w:rsidRPr="00784DF1">
        <w:rPr>
          <w:rFonts w:ascii="Arial" w:hAnsi="Arial" w:cs="Arial"/>
          <w:sz w:val="24"/>
          <w:szCs w:val="24"/>
        </w:rPr>
        <w:t>la elevación de l</w:t>
      </w:r>
      <w:r w:rsidR="00D069AF" w:rsidRPr="00784DF1">
        <w:rPr>
          <w:rFonts w:ascii="Arial" w:hAnsi="Arial" w:cs="Arial"/>
          <w:sz w:val="24"/>
          <w:szCs w:val="24"/>
        </w:rPr>
        <w:t>os estándares de</w:t>
      </w:r>
      <w:r w:rsidRPr="00784DF1">
        <w:rPr>
          <w:rFonts w:ascii="Arial" w:hAnsi="Arial" w:cs="Arial"/>
          <w:sz w:val="24"/>
          <w:szCs w:val="24"/>
        </w:rPr>
        <w:t xml:space="preserve"> calidad y pertinencia </w:t>
      </w:r>
      <w:r w:rsidR="00F75BAC" w:rsidRPr="00784DF1">
        <w:rPr>
          <w:rFonts w:ascii="Arial" w:hAnsi="Arial" w:cs="Arial"/>
          <w:sz w:val="24"/>
          <w:szCs w:val="24"/>
        </w:rPr>
        <w:t xml:space="preserve">de la educación terciaria </w:t>
      </w:r>
      <w:r w:rsidR="003B6113" w:rsidRPr="00784DF1">
        <w:rPr>
          <w:rFonts w:ascii="Arial" w:hAnsi="Arial" w:cs="Arial"/>
          <w:sz w:val="24"/>
          <w:szCs w:val="24"/>
        </w:rPr>
        <w:t>en la formación de profesionales altamente calificados.</w:t>
      </w:r>
    </w:p>
    <w:p w14:paraId="20A1AABE" w14:textId="19336CB5" w:rsidR="00317991" w:rsidRPr="00784DF1" w:rsidRDefault="00D069AF" w:rsidP="002F76D8">
      <w:pPr>
        <w:spacing w:line="240" w:lineRule="auto"/>
        <w:jc w:val="both"/>
        <w:rPr>
          <w:rFonts w:ascii="Arial" w:hAnsi="Arial" w:cs="Arial"/>
          <w:b/>
          <w:sz w:val="24"/>
          <w:szCs w:val="24"/>
        </w:rPr>
      </w:pPr>
      <w:r w:rsidRPr="00784DF1">
        <w:rPr>
          <w:rFonts w:ascii="Arial" w:hAnsi="Arial" w:cs="Arial"/>
          <w:sz w:val="24"/>
          <w:szCs w:val="24"/>
        </w:rPr>
        <w:lastRenderedPageBreak/>
        <w:t xml:space="preserve"> </w:t>
      </w:r>
      <w:r w:rsidR="00317991" w:rsidRPr="00784DF1">
        <w:rPr>
          <w:rFonts w:ascii="Arial" w:hAnsi="Arial" w:cs="Arial"/>
          <w:b/>
          <w:sz w:val="24"/>
          <w:szCs w:val="24"/>
        </w:rPr>
        <w:t>Bibliografía:</w:t>
      </w:r>
    </w:p>
    <w:p w14:paraId="57F86B9C" w14:textId="5212FF98" w:rsidR="00631825" w:rsidRPr="009F1E3D" w:rsidRDefault="002F76D8" w:rsidP="002F76D8">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proofErr w:type="spellStart"/>
      <w:r w:rsidR="00631825" w:rsidRPr="009F1E3D">
        <w:rPr>
          <w:rFonts w:ascii="Arial" w:hAnsi="Arial" w:cs="Arial"/>
          <w:sz w:val="24"/>
          <w:szCs w:val="24"/>
        </w:rPr>
        <w:t>Alpízar</w:t>
      </w:r>
      <w:proofErr w:type="spellEnd"/>
      <w:r w:rsidR="00631825" w:rsidRPr="009F1E3D">
        <w:rPr>
          <w:rFonts w:ascii="Arial" w:hAnsi="Arial" w:cs="Arial"/>
          <w:sz w:val="24"/>
          <w:szCs w:val="24"/>
        </w:rPr>
        <w:t xml:space="preserve"> Santana, M., García Báez, R., &amp; Villavicencio Plasencia, M. V. (2023). La educación superior en la integración de América Latina y el Caribe. Una mirada desde Cuba. </w:t>
      </w:r>
      <w:r w:rsidR="00631825" w:rsidRPr="009F1E3D">
        <w:rPr>
          <w:rFonts w:ascii="Arial" w:hAnsi="Arial" w:cs="Arial"/>
          <w:iCs/>
          <w:sz w:val="24"/>
          <w:szCs w:val="24"/>
        </w:rPr>
        <w:t>Estudios Del Desarrollo Social: Cuba Y América Latina</w:t>
      </w:r>
      <w:r w:rsidR="00631825" w:rsidRPr="009F1E3D">
        <w:rPr>
          <w:rFonts w:ascii="Arial" w:hAnsi="Arial" w:cs="Arial"/>
          <w:sz w:val="24"/>
          <w:szCs w:val="24"/>
        </w:rPr>
        <w:t xml:space="preserve">, </w:t>
      </w:r>
      <w:r w:rsidR="00631825" w:rsidRPr="009F1E3D">
        <w:rPr>
          <w:rFonts w:ascii="Arial" w:hAnsi="Arial" w:cs="Arial"/>
          <w:iCs/>
          <w:sz w:val="24"/>
          <w:szCs w:val="24"/>
        </w:rPr>
        <w:t xml:space="preserve">10 </w:t>
      </w:r>
      <w:r w:rsidR="00631825" w:rsidRPr="009F1E3D">
        <w:rPr>
          <w:rFonts w:ascii="Arial" w:hAnsi="Arial" w:cs="Arial"/>
          <w:sz w:val="24"/>
          <w:szCs w:val="24"/>
        </w:rPr>
        <w:t xml:space="preserve">(número especial 1). Recuperado a partir de </w:t>
      </w:r>
      <w:hyperlink r:id="rId8" w:history="1">
        <w:r w:rsidR="00631825" w:rsidRPr="009F1E3D">
          <w:rPr>
            <w:rStyle w:val="Hipervnculo"/>
            <w:rFonts w:ascii="Arial" w:hAnsi="Arial" w:cs="Arial"/>
            <w:sz w:val="24"/>
            <w:szCs w:val="24"/>
          </w:rPr>
          <w:t>https://revistas.uh.cu/revflacso/article/view/3442</w:t>
        </w:r>
      </w:hyperlink>
    </w:p>
    <w:p w14:paraId="1CD3095F" w14:textId="3DE45B96" w:rsidR="00CE5A03" w:rsidRDefault="002F76D8" w:rsidP="002F76D8">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r w:rsidR="00CE5A03" w:rsidRPr="009F1E3D">
        <w:rPr>
          <w:rFonts w:ascii="Arial" w:hAnsi="Arial" w:cs="Arial"/>
          <w:sz w:val="24"/>
          <w:szCs w:val="24"/>
        </w:rPr>
        <w:t>Cancillería de Cuba. Página web.</w:t>
      </w:r>
    </w:p>
    <w:p w14:paraId="671B2FF7" w14:textId="7C9A5C82" w:rsidR="00CE5A03" w:rsidRPr="009F1E3D" w:rsidRDefault="002F76D8" w:rsidP="002F76D8">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r w:rsidR="00CE5A03" w:rsidRPr="009F1E3D">
        <w:rPr>
          <w:rFonts w:ascii="Arial" w:hAnsi="Arial" w:cs="Arial"/>
          <w:sz w:val="24"/>
          <w:szCs w:val="24"/>
        </w:rPr>
        <w:t>Constitución de la República de Cuba proclamada el 10 de abril de 2019 | Gaceta Oficial. (</w:t>
      </w:r>
      <w:hyperlink r:id="rId9" w:history="1">
        <w:r w:rsidR="00CE5A03" w:rsidRPr="009F1E3D">
          <w:rPr>
            <w:rFonts w:ascii="Arial" w:hAnsi="Arial" w:cs="Arial"/>
            <w:color w:val="0563C1" w:themeColor="hyperlink"/>
            <w:sz w:val="24"/>
            <w:szCs w:val="24"/>
            <w:u w:val="single"/>
          </w:rPr>
          <w:t>https://www.gacetaoficial.gob.cu/es/constitucion-de-la-republica-de-cuba-proclamada-el-10-de-abril-de-2019</w:t>
        </w:r>
      </w:hyperlink>
      <w:r w:rsidR="00CE5A03" w:rsidRPr="009F1E3D">
        <w:rPr>
          <w:rFonts w:ascii="Arial" w:hAnsi="Arial" w:cs="Arial"/>
          <w:sz w:val="24"/>
          <w:szCs w:val="24"/>
        </w:rPr>
        <w:t>).</w:t>
      </w:r>
    </w:p>
    <w:p w14:paraId="2C4F9FDB" w14:textId="35B97259" w:rsidR="00631825" w:rsidRPr="009F1E3D" w:rsidRDefault="002F76D8" w:rsidP="002F76D8">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r w:rsidR="00631825" w:rsidRPr="009F1E3D">
        <w:rPr>
          <w:rFonts w:ascii="Arial" w:hAnsi="Arial" w:cs="Arial"/>
          <w:sz w:val="24"/>
          <w:szCs w:val="24"/>
        </w:rPr>
        <w:t>Díaz Pérez, M., Alonso</w:t>
      </w:r>
      <w:r w:rsidR="00AD4B57">
        <w:rPr>
          <w:rFonts w:ascii="Arial" w:hAnsi="Arial" w:cs="Arial"/>
          <w:sz w:val="24"/>
          <w:szCs w:val="24"/>
        </w:rPr>
        <w:t xml:space="preserve"> Leal</w:t>
      </w:r>
      <w:bookmarkStart w:id="0" w:name="_GoBack"/>
      <w:bookmarkEnd w:id="0"/>
      <w:r w:rsidR="00631825" w:rsidRPr="009F1E3D">
        <w:rPr>
          <w:rFonts w:ascii="Arial" w:hAnsi="Arial" w:cs="Arial"/>
          <w:sz w:val="24"/>
          <w:szCs w:val="24"/>
        </w:rPr>
        <w:t xml:space="preserve">, O., &amp; </w:t>
      </w:r>
      <w:proofErr w:type="spellStart"/>
      <w:r w:rsidR="00631825" w:rsidRPr="009F1E3D">
        <w:rPr>
          <w:rFonts w:ascii="Arial" w:hAnsi="Arial" w:cs="Arial"/>
          <w:sz w:val="24"/>
          <w:szCs w:val="24"/>
        </w:rPr>
        <w:t>Petrirena</w:t>
      </w:r>
      <w:proofErr w:type="spellEnd"/>
      <w:r w:rsidR="00631825" w:rsidRPr="009F1E3D">
        <w:rPr>
          <w:rFonts w:ascii="Arial" w:hAnsi="Arial" w:cs="Arial"/>
          <w:sz w:val="24"/>
          <w:szCs w:val="24"/>
        </w:rPr>
        <w:t xml:space="preserve"> Pérez, I. del M. (2023). Cooperación internacional evaluada desde el Ministerio de Educación Superior, por un desarrollo sostenible e inclusivo. </w:t>
      </w:r>
      <w:r w:rsidR="00631825" w:rsidRPr="009F1E3D">
        <w:rPr>
          <w:rFonts w:ascii="Arial" w:hAnsi="Arial" w:cs="Arial"/>
          <w:i/>
          <w:iCs/>
          <w:sz w:val="24"/>
          <w:szCs w:val="24"/>
        </w:rPr>
        <w:t>Revista Cubana De Educación Superior</w:t>
      </w:r>
      <w:r w:rsidR="00631825" w:rsidRPr="009F1E3D">
        <w:rPr>
          <w:rFonts w:ascii="Arial" w:hAnsi="Arial" w:cs="Arial"/>
          <w:sz w:val="24"/>
          <w:szCs w:val="24"/>
        </w:rPr>
        <w:t xml:space="preserve">, </w:t>
      </w:r>
      <w:r w:rsidR="00631825" w:rsidRPr="009F1E3D">
        <w:rPr>
          <w:rFonts w:ascii="Arial" w:hAnsi="Arial" w:cs="Arial"/>
          <w:i/>
          <w:iCs/>
          <w:sz w:val="24"/>
          <w:szCs w:val="24"/>
        </w:rPr>
        <w:t>42</w:t>
      </w:r>
      <w:r w:rsidR="00631825" w:rsidRPr="009F1E3D">
        <w:rPr>
          <w:rFonts w:ascii="Arial" w:hAnsi="Arial" w:cs="Arial"/>
          <w:sz w:val="24"/>
          <w:szCs w:val="24"/>
        </w:rPr>
        <w:t xml:space="preserve">(2), 250–264. Recuperado a partir de </w:t>
      </w:r>
      <w:hyperlink r:id="rId10" w:history="1">
        <w:r w:rsidR="00631825" w:rsidRPr="009F1E3D">
          <w:rPr>
            <w:rStyle w:val="Hipervnculo"/>
            <w:rFonts w:ascii="Arial" w:hAnsi="Arial" w:cs="Arial"/>
            <w:sz w:val="24"/>
            <w:szCs w:val="24"/>
          </w:rPr>
          <w:t>https://revistas.uh.cu/rces/article/view/6939.pp.250-264</w:t>
        </w:r>
      </w:hyperlink>
    </w:p>
    <w:p w14:paraId="7DA539D7" w14:textId="38C5A7A3" w:rsidR="00CE5A03" w:rsidRDefault="002F76D8" w:rsidP="002F76D8">
      <w:pPr>
        <w:spacing w:line="240" w:lineRule="auto"/>
        <w:jc w:val="both"/>
        <w:rPr>
          <w:rFonts w:ascii="Arial" w:hAnsi="Arial" w:cs="Arial"/>
          <w:sz w:val="24"/>
          <w:szCs w:val="24"/>
        </w:rPr>
      </w:pPr>
      <w:r>
        <w:rPr>
          <w:rFonts w:ascii="Arial" w:hAnsi="Arial" w:cs="Arial"/>
          <w:color w:val="000000"/>
          <w:sz w:val="24"/>
          <w:szCs w:val="24"/>
          <w:lang w:val="en-US"/>
        </w:rPr>
        <w:t>-</w:t>
      </w:r>
      <w:r w:rsidR="00CE5A03" w:rsidRPr="00784DF1">
        <w:rPr>
          <w:rFonts w:ascii="Arial" w:hAnsi="Arial" w:cs="Arial"/>
          <w:color w:val="000000"/>
          <w:sz w:val="24"/>
          <w:szCs w:val="24"/>
          <w:lang w:val="en-US"/>
        </w:rPr>
        <w:t xml:space="preserve">Kaplan, Robert &amp; Norton, David (2001). </w:t>
      </w:r>
      <w:r w:rsidR="00CE5A03" w:rsidRPr="00784DF1">
        <w:rPr>
          <w:rFonts w:ascii="Arial" w:hAnsi="Arial" w:cs="Arial"/>
          <w:bCs/>
          <w:color w:val="000000"/>
          <w:sz w:val="24"/>
          <w:szCs w:val="24"/>
          <w:lang w:val="en-US"/>
        </w:rPr>
        <w:t xml:space="preserve">The strategy focused organization. </w:t>
      </w:r>
      <w:r w:rsidR="00CE5A03" w:rsidRPr="004C6E09">
        <w:rPr>
          <w:rFonts w:ascii="Arial" w:hAnsi="Arial" w:cs="Arial"/>
          <w:color w:val="000000"/>
          <w:sz w:val="24"/>
          <w:szCs w:val="24"/>
        </w:rPr>
        <w:t xml:space="preserve">Harvard Business </w:t>
      </w:r>
      <w:proofErr w:type="spellStart"/>
      <w:r w:rsidR="00CE5A03" w:rsidRPr="004C6E09">
        <w:rPr>
          <w:rFonts w:ascii="Arial" w:hAnsi="Arial" w:cs="Arial"/>
          <w:color w:val="000000"/>
          <w:sz w:val="24"/>
          <w:szCs w:val="24"/>
        </w:rPr>
        <w:t>School</w:t>
      </w:r>
      <w:proofErr w:type="spellEnd"/>
      <w:r w:rsidR="00CE5A03" w:rsidRPr="004C6E09">
        <w:rPr>
          <w:rFonts w:ascii="Arial" w:hAnsi="Arial" w:cs="Arial"/>
          <w:color w:val="000000"/>
          <w:sz w:val="24"/>
          <w:szCs w:val="24"/>
        </w:rPr>
        <w:t xml:space="preserve"> </w:t>
      </w:r>
      <w:proofErr w:type="spellStart"/>
      <w:r w:rsidR="00CE5A03" w:rsidRPr="004C6E09">
        <w:rPr>
          <w:rFonts w:ascii="Arial" w:hAnsi="Arial" w:cs="Arial"/>
          <w:color w:val="000000"/>
          <w:sz w:val="24"/>
          <w:szCs w:val="24"/>
        </w:rPr>
        <w:t>Press</w:t>
      </w:r>
      <w:proofErr w:type="spellEnd"/>
      <w:r w:rsidR="00CE5A03" w:rsidRPr="004C6E09">
        <w:rPr>
          <w:rFonts w:ascii="Arial" w:hAnsi="Arial" w:cs="Arial"/>
          <w:color w:val="000000"/>
          <w:sz w:val="24"/>
          <w:szCs w:val="24"/>
        </w:rPr>
        <w:t xml:space="preserve">, Boston, MA. </w:t>
      </w:r>
      <w:r w:rsidR="00CE5A03" w:rsidRPr="004C6E09">
        <w:rPr>
          <w:rFonts w:ascii="Arial" w:hAnsi="Arial" w:cs="Arial"/>
          <w:sz w:val="24"/>
          <w:szCs w:val="24"/>
        </w:rPr>
        <w:t>   </w:t>
      </w:r>
    </w:p>
    <w:p w14:paraId="46A8EEF5" w14:textId="11BCF1AF" w:rsidR="00CE5A03" w:rsidRDefault="002F76D8" w:rsidP="002F76D8">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r w:rsidR="00CE5A03" w:rsidRPr="00784DF1">
        <w:rPr>
          <w:rFonts w:ascii="Arial" w:hAnsi="Arial" w:cs="Arial"/>
          <w:sz w:val="24"/>
          <w:szCs w:val="24"/>
        </w:rPr>
        <w:t xml:space="preserve">Ministerio de Economía y Planificación de la República de Cuba. Plan Nacional de Desarrollo Económico y Social (2030) </w:t>
      </w:r>
    </w:p>
    <w:p w14:paraId="59E3FE99" w14:textId="18907568" w:rsidR="00CE5A03" w:rsidRDefault="002F76D8" w:rsidP="002F76D8">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r w:rsidR="00CE5A03" w:rsidRPr="00784DF1">
        <w:rPr>
          <w:rFonts w:ascii="Arial" w:hAnsi="Arial" w:cs="Arial"/>
          <w:sz w:val="24"/>
          <w:szCs w:val="24"/>
        </w:rPr>
        <w:t>Ministerio de Educación Superior. Proyecto estratégico del Ministerio de Educación Superior. La Habana, Cuba; Editorial Poligráfica Félix Varela; 2021-2022.</w:t>
      </w:r>
    </w:p>
    <w:p w14:paraId="1AAB2C5E" w14:textId="78F4DE69" w:rsidR="00CE5A03" w:rsidRDefault="002F76D8" w:rsidP="002F76D8">
      <w:pPr>
        <w:spacing w:line="240" w:lineRule="auto"/>
        <w:jc w:val="both"/>
        <w:rPr>
          <w:rFonts w:ascii="Arial" w:hAnsi="Arial" w:cs="Arial"/>
          <w:color w:val="0563C1" w:themeColor="hyperlink"/>
          <w:sz w:val="24"/>
          <w:szCs w:val="24"/>
          <w:u w:val="single"/>
        </w:rPr>
      </w:pPr>
      <w:r>
        <w:rPr>
          <w:rFonts w:ascii="Arial" w:hAnsi="Arial" w:cs="Arial"/>
          <w:sz w:val="24"/>
          <w:szCs w:val="24"/>
        </w:rPr>
        <w:t>-</w:t>
      </w:r>
      <w:r w:rsidR="00CE5A03" w:rsidRPr="00784DF1">
        <w:rPr>
          <w:rFonts w:ascii="Arial" w:hAnsi="Arial" w:cs="Arial"/>
          <w:sz w:val="24"/>
          <w:szCs w:val="24"/>
        </w:rPr>
        <w:t xml:space="preserve">Ministerio del Comercio Exterior y la Inversión Extranjera. Resolución 366 de 2020 de. </w:t>
      </w:r>
      <w:r w:rsidR="00CE5A03" w:rsidRPr="00784DF1">
        <w:rPr>
          <w:rFonts w:ascii="Arial" w:hAnsi="Arial" w:cs="Arial"/>
          <w:i/>
          <w:iCs/>
          <w:sz w:val="24"/>
          <w:szCs w:val="24"/>
        </w:rPr>
        <w:t>Gaceta Oficial</w:t>
      </w:r>
      <w:r w:rsidR="00CE5A03" w:rsidRPr="00784DF1">
        <w:rPr>
          <w:rFonts w:ascii="Arial" w:hAnsi="Arial" w:cs="Arial"/>
          <w:sz w:val="24"/>
          <w:szCs w:val="24"/>
        </w:rPr>
        <w:t xml:space="preserve"> (</w:t>
      </w:r>
      <w:hyperlink r:id="rId11" w:history="1">
        <w:r w:rsidR="00CE5A03" w:rsidRPr="00784DF1">
          <w:rPr>
            <w:rFonts w:ascii="Arial" w:hAnsi="Arial" w:cs="Arial"/>
            <w:color w:val="0563C1" w:themeColor="hyperlink"/>
            <w:sz w:val="24"/>
            <w:szCs w:val="24"/>
            <w:u w:val="single"/>
          </w:rPr>
          <w:t>https://www.gacetaoficial.gob.cu/es/resolucion-366-de-2020-de-ministerio-del-comercio-exterior-y-la-inversion-extranjera</w:t>
        </w:r>
      </w:hyperlink>
    </w:p>
    <w:p w14:paraId="33D1E47F" w14:textId="650554DC" w:rsidR="00CE5A03" w:rsidRDefault="002F76D8" w:rsidP="002F76D8">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r w:rsidR="00CE5A03" w:rsidRPr="00784DF1">
        <w:rPr>
          <w:rFonts w:ascii="Arial" w:hAnsi="Arial" w:cs="Arial"/>
          <w:sz w:val="24"/>
          <w:szCs w:val="24"/>
        </w:rPr>
        <w:t xml:space="preserve">Plasencia Villavicencio, María Victoria. 2020. «La Internacionalización en el Sistema del Ministerio de Educación Superior. Estrategia para su perfeccionamiento.» Tesis de Doctorado en Ciencias de la Educación. Centro de Estudios para el perfeccionamiento de la Educación Superior. </w:t>
      </w:r>
      <w:r w:rsidR="00CE5A03" w:rsidRPr="00A65987">
        <w:rPr>
          <w:rFonts w:ascii="Arial" w:hAnsi="Arial" w:cs="Arial"/>
          <w:sz w:val="24"/>
          <w:szCs w:val="24"/>
        </w:rPr>
        <w:t>Universidad de La Habana.</w:t>
      </w:r>
    </w:p>
    <w:p w14:paraId="1637A784" w14:textId="3CED1E94" w:rsidR="00CE5A03" w:rsidRPr="00A036ED" w:rsidRDefault="002F76D8" w:rsidP="002F76D8">
      <w:pPr>
        <w:spacing w:line="240" w:lineRule="auto"/>
        <w:jc w:val="both"/>
        <w:rPr>
          <w:rFonts w:ascii="Arial" w:hAnsi="Arial" w:cs="Arial"/>
          <w:sz w:val="24"/>
          <w:szCs w:val="24"/>
        </w:rPr>
      </w:pPr>
      <w:r>
        <w:rPr>
          <w:rFonts w:ascii="Arial" w:hAnsi="Arial" w:cs="Arial"/>
          <w:sz w:val="24"/>
          <w:szCs w:val="24"/>
        </w:rPr>
        <w:t>-</w:t>
      </w:r>
      <w:r w:rsidR="00CE5A03">
        <w:rPr>
          <w:rFonts w:ascii="Arial" w:hAnsi="Arial" w:cs="Arial"/>
          <w:sz w:val="24"/>
          <w:szCs w:val="24"/>
        </w:rPr>
        <w:t xml:space="preserve">UNESCO, 2021. </w:t>
      </w:r>
      <w:r w:rsidR="00CE5A03" w:rsidRPr="00A036ED">
        <w:rPr>
          <w:rFonts w:ascii="Arial" w:hAnsi="Arial" w:cs="Arial"/>
          <w:sz w:val="24"/>
          <w:szCs w:val="24"/>
        </w:rPr>
        <w:t>Los futuros de la educación superior</w:t>
      </w:r>
      <w:r w:rsidR="00CE5A03">
        <w:rPr>
          <w:rFonts w:ascii="Arial" w:hAnsi="Arial" w:cs="Arial"/>
          <w:sz w:val="24"/>
          <w:szCs w:val="24"/>
        </w:rPr>
        <w:t xml:space="preserve">. </w:t>
      </w:r>
      <w:hyperlink r:id="rId12" w:history="1">
        <w:r w:rsidRPr="0093431D">
          <w:rPr>
            <w:rStyle w:val="Hipervnculo"/>
            <w:rFonts w:ascii="Arial" w:hAnsi="Arial" w:cs="Arial"/>
            <w:sz w:val="24"/>
            <w:szCs w:val="24"/>
          </w:rPr>
          <w:t>https://www.iesalc.unesco.org/wp-content/uploads/2021/11/Pathways-to-2050-and-beyond_ESP-1.pdf</w:t>
        </w:r>
      </w:hyperlink>
      <w:r w:rsidR="00CE5A03">
        <w:rPr>
          <w:rFonts w:ascii="Arial" w:hAnsi="Arial" w:cs="Arial"/>
          <w:sz w:val="24"/>
          <w:szCs w:val="24"/>
        </w:rPr>
        <w:t xml:space="preserve"> </w:t>
      </w:r>
    </w:p>
    <w:sectPr w:rsidR="00CE5A03" w:rsidRPr="00A036ED" w:rsidSect="00C8550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E3C1D"/>
    <w:multiLevelType w:val="hybridMultilevel"/>
    <w:tmpl w:val="BEDA6A0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4AE217A4"/>
    <w:multiLevelType w:val="hybridMultilevel"/>
    <w:tmpl w:val="B77C8680"/>
    <w:lvl w:ilvl="0" w:tplc="242AC150">
      <w:numFmt w:val="bullet"/>
      <w:lvlText w:val="-"/>
      <w:lvlJc w:val="left"/>
      <w:pPr>
        <w:ind w:left="-491" w:hanging="360"/>
      </w:pPr>
      <w:rPr>
        <w:rFonts w:ascii="Arial" w:eastAsiaTheme="minorHAnsi" w:hAnsi="Arial" w:cs="Arial" w:hint="default"/>
      </w:rPr>
    </w:lvl>
    <w:lvl w:ilvl="1" w:tplc="580A0003" w:tentative="1">
      <w:start w:val="1"/>
      <w:numFmt w:val="bullet"/>
      <w:lvlText w:val="o"/>
      <w:lvlJc w:val="left"/>
      <w:pPr>
        <w:ind w:left="229" w:hanging="360"/>
      </w:pPr>
      <w:rPr>
        <w:rFonts w:ascii="Courier New" w:hAnsi="Courier New" w:cs="Courier New" w:hint="default"/>
      </w:rPr>
    </w:lvl>
    <w:lvl w:ilvl="2" w:tplc="580A0005" w:tentative="1">
      <w:start w:val="1"/>
      <w:numFmt w:val="bullet"/>
      <w:lvlText w:val=""/>
      <w:lvlJc w:val="left"/>
      <w:pPr>
        <w:ind w:left="949" w:hanging="360"/>
      </w:pPr>
      <w:rPr>
        <w:rFonts w:ascii="Wingdings" w:hAnsi="Wingdings" w:hint="default"/>
      </w:rPr>
    </w:lvl>
    <w:lvl w:ilvl="3" w:tplc="580A0001" w:tentative="1">
      <w:start w:val="1"/>
      <w:numFmt w:val="bullet"/>
      <w:lvlText w:val=""/>
      <w:lvlJc w:val="left"/>
      <w:pPr>
        <w:ind w:left="1669" w:hanging="360"/>
      </w:pPr>
      <w:rPr>
        <w:rFonts w:ascii="Symbol" w:hAnsi="Symbol" w:hint="default"/>
      </w:rPr>
    </w:lvl>
    <w:lvl w:ilvl="4" w:tplc="580A0003" w:tentative="1">
      <w:start w:val="1"/>
      <w:numFmt w:val="bullet"/>
      <w:lvlText w:val="o"/>
      <w:lvlJc w:val="left"/>
      <w:pPr>
        <w:ind w:left="2389" w:hanging="360"/>
      </w:pPr>
      <w:rPr>
        <w:rFonts w:ascii="Courier New" w:hAnsi="Courier New" w:cs="Courier New" w:hint="default"/>
      </w:rPr>
    </w:lvl>
    <w:lvl w:ilvl="5" w:tplc="580A0005" w:tentative="1">
      <w:start w:val="1"/>
      <w:numFmt w:val="bullet"/>
      <w:lvlText w:val=""/>
      <w:lvlJc w:val="left"/>
      <w:pPr>
        <w:ind w:left="3109" w:hanging="360"/>
      </w:pPr>
      <w:rPr>
        <w:rFonts w:ascii="Wingdings" w:hAnsi="Wingdings" w:hint="default"/>
      </w:rPr>
    </w:lvl>
    <w:lvl w:ilvl="6" w:tplc="580A0001" w:tentative="1">
      <w:start w:val="1"/>
      <w:numFmt w:val="bullet"/>
      <w:lvlText w:val=""/>
      <w:lvlJc w:val="left"/>
      <w:pPr>
        <w:ind w:left="3829" w:hanging="360"/>
      </w:pPr>
      <w:rPr>
        <w:rFonts w:ascii="Symbol" w:hAnsi="Symbol" w:hint="default"/>
      </w:rPr>
    </w:lvl>
    <w:lvl w:ilvl="7" w:tplc="580A0003" w:tentative="1">
      <w:start w:val="1"/>
      <w:numFmt w:val="bullet"/>
      <w:lvlText w:val="o"/>
      <w:lvlJc w:val="left"/>
      <w:pPr>
        <w:ind w:left="4549" w:hanging="360"/>
      </w:pPr>
      <w:rPr>
        <w:rFonts w:ascii="Courier New" w:hAnsi="Courier New" w:cs="Courier New" w:hint="default"/>
      </w:rPr>
    </w:lvl>
    <w:lvl w:ilvl="8" w:tplc="580A0005" w:tentative="1">
      <w:start w:val="1"/>
      <w:numFmt w:val="bullet"/>
      <w:lvlText w:val=""/>
      <w:lvlJc w:val="left"/>
      <w:pPr>
        <w:ind w:left="5269" w:hanging="360"/>
      </w:pPr>
      <w:rPr>
        <w:rFonts w:ascii="Wingdings" w:hAnsi="Wingdings" w:hint="default"/>
      </w:rPr>
    </w:lvl>
  </w:abstractNum>
  <w:abstractNum w:abstractNumId="2" w15:restartNumberingAfterBreak="0">
    <w:nsid w:val="5A652FD8"/>
    <w:multiLevelType w:val="hybridMultilevel"/>
    <w:tmpl w:val="50E83C16"/>
    <w:lvl w:ilvl="0" w:tplc="580A000F">
      <w:start w:val="1"/>
      <w:numFmt w:val="decimal"/>
      <w:lvlText w:val="%1."/>
      <w:lvlJc w:val="left"/>
      <w:pPr>
        <w:ind w:left="229" w:hanging="360"/>
      </w:pPr>
    </w:lvl>
    <w:lvl w:ilvl="1" w:tplc="580A0019" w:tentative="1">
      <w:start w:val="1"/>
      <w:numFmt w:val="lowerLetter"/>
      <w:lvlText w:val="%2."/>
      <w:lvlJc w:val="left"/>
      <w:pPr>
        <w:ind w:left="949" w:hanging="360"/>
      </w:pPr>
    </w:lvl>
    <w:lvl w:ilvl="2" w:tplc="580A001B" w:tentative="1">
      <w:start w:val="1"/>
      <w:numFmt w:val="lowerRoman"/>
      <w:lvlText w:val="%3."/>
      <w:lvlJc w:val="right"/>
      <w:pPr>
        <w:ind w:left="1669" w:hanging="180"/>
      </w:pPr>
    </w:lvl>
    <w:lvl w:ilvl="3" w:tplc="580A000F" w:tentative="1">
      <w:start w:val="1"/>
      <w:numFmt w:val="decimal"/>
      <w:lvlText w:val="%4."/>
      <w:lvlJc w:val="left"/>
      <w:pPr>
        <w:ind w:left="2389" w:hanging="360"/>
      </w:pPr>
    </w:lvl>
    <w:lvl w:ilvl="4" w:tplc="580A0019" w:tentative="1">
      <w:start w:val="1"/>
      <w:numFmt w:val="lowerLetter"/>
      <w:lvlText w:val="%5."/>
      <w:lvlJc w:val="left"/>
      <w:pPr>
        <w:ind w:left="3109" w:hanging="360"/>
      </w:pPr>
    </w:lvl>
    <w:lvl w:ilvl="5" w:tplc="580A001B" w:tentative="1">
      <w:start w:val="1"/>
      <w:numFmt w:val="lowerRoman"/>
      <w:lvlText w:val="%6."/>
      <w:lvlJc w:val="right"/>
      <w:pPr>
        <w:ind w:left="3829" w:hanging="180"/>
      </w:pPr>
    </w:lvl>
    <w:lvl w:ilvl="6" w:tplc="580A000F" w:tentative="1">
      <w:start w:val="1"/>
      <w:numFmt w:val="decimal"/>
      <w:lvlText w:val="%7."/>
      <w:lvlJc w:val="left"/>
      <w:pPr>
        <w:ind w:left="4549" w:hanging="360"/>
      </w:pPr>
    </w:lvl>
    <w:lvl w:ilvl="7" w:tplc="580A0019" w:tentative="1">
      <w:start w:val="1"/>
      <w:numFmt w:val="lowerLetter"/>
      <w:lvlText w:val="%8."/>
      <w:lvlJc w:val="left"/>
      <w:pPr>
        <w:ind w:left="5269" w:hanging="360"/>
      </w:pPr>
    </w:lvl>
    <w:lvl w:ilvl="8" w:tplc="580A001B" w:tentative="1">
      <w:start w:val="1"/>
      <w:numFmt w:val="lowerRoman"/>
      <w:lvlText w:val="%9."/>
      <w:lvlJc w:val="right"/>
      <w:pPr>
        <w:ind w:left="5989" w:hanging="180"/>
      </w:pPr>
    </w:lvl>
  </w:abstractNum>
  <w:abstractNum w:abstractNumId="3" w15:restartNumberingAfterBreak="0">
    <w:nsid w:val="66BA3816"/>
    <w:multiLevelType w:val="hybridMultilevel"/>
    <w:tmpl w:val="705632F6"/>
    <w:lvl w:ilvl="0" w:tplc="53ECF8CC">
      <w:start w:val="1"/>
      <w:numFmt w:val="decimal"/>
      <w:lvlText w:val="%1-"/>
      <w:lvlJc w:val="left"/>
      <w:pPr>
        <w:ind w:left="-491" w:hanging="360"/>
      </w:pPr>
      <w:rPr>
        <w:rFonts w:ascii="Arial" w:hAnsi="Arial" w:cs="Arial" w:hint="default"/>
        <w:b w:val="0"/>
        <w:sz w:val="24"/>
      </w:rPr>
    </w:lvl>
    <w:lvl w:ilvl="1" w:tplc="0C0A0019" w:tentative="1">
      <w:start w:val="1"/>
      <w:numFmt w:val="lowerLetter"/>
      <w:lvlText w:val="%2."/>
      <w:lvlJc w:val="left"/>
      <w:pPr>
        <w:ind w:left="229" w:hanging="360"/>
      </w:pPr>
    </w:lvl>
    <w:lvl w:ilvl="2" w:tplc="0C0A001B" w:tentative="1">
      <w:start w:val="1"/>
      <w:numFmt w:val="lowerRoman"/>
      <w:lvlText w:val="%3."/>
      <w:lvlJc w:val="right"/>
      <w:pPr>
        <w:ind w:left="949" w:hanging="180"/>
      </w:pPr>
    </w:lvl>
    <w:lvl w:ilvl="3" w:tplc="0C0A000F" w:tentative="1">
      <w:start w:val="1"/>
      <w:numFmt w:val="decimal"/>
      <w:lvlText w:val="%4."/>
      <w:lvlJc w:val="left"/>
      <w:pPr>
        <w:ind w:left="1669" w:hanging="360"/>
      </w:pPr>
    </w:lvl>
    <w:lvl w:ilvl="4" w:tplc="0C0A0019" w:tentative="1">
      <w:start w:val="1"/>
      <w:numFmt w:val="lowerLetter"/>
      <w:lvlText w:val="%5."/>
      <w:lvlJc w:val="left"/>
      <w:pPr>
        <w:ind w:left="2389" w:hanging="360"/>
      </w:pPr>
    </w:lvl>
    <w:lvl w:ilvl="5" w:tplc="0C0A001B" w:tentative="1">
      <w:start w:val="1"/>
      <w:numFmt w:val="lowerRoman"/>
      <w:lvlText w:val="%6."/>
      <w:lvlJc w:val="right"/>
      <w:pPr>
        <w:ind w:left="3109" w:hanging="180"/>
      </w:pPr>
    </w:lvl>
    <w:lvl w:ilvl="6" w:tplc="0C0A000F" w:tentative="1">
      <w:start w:val="1"/>
      <w:numFmt w:val="decimal"/>
      <w:lvlText w:val="%7."/>
      <w:lvlJc w:val="left"/>
      <w:pPr>
        <w:ind w:left="3829" w:hanging="360"/>
      </w:pPr>
    </w:lvl>
    <w:lvl w:ilvl="7" w:tplc="0C0A0019" w:tentative="1">
      <w:start w:val="1"/>
      <w:numFmt w:val="lowerLetter"/>
      <w:lvlText w:val="%8."/>
      <w:lvlJc w:val="left"/>
      <w:pPr>
        <w:ind w:left="4549" w:hanging="360"/>
      </w:pPr>
    </w:lvl>
    <w:lvl w:ilvl="8" w:tplc="0C0A001B" w:tentative="1">
      <w:start w:val="1"/>
      <w:numFmt w:val="lowerRoman"/>
      <w:lvlText w:val="%9."/>
      <w:lvlJc w:val="right"/>
      <w:pPr>
        <w:ind w:left="5269" w:hanging="180"/>
      </w:pPr>
    </w:lvl>
  </w:abstractNum>
  <w:abstractNum w:abstractNumId="4" w15:restartNumberingAfterBreak="0">
    <w:nsid w:val="7883069B"/>
    <w:multiLevelType w:val="hybridMultilevel"/>
    <w:tmpl w:val="3D02CD4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7F6762C9"/>
    <w:multiLevelType w:val="hybridMultilevel"/>
    <w:tmpl w:val="A844B080"/>
    <w:lvl w:ilvl="0" w:tplc="580A000F">
      <w:start w:val="1"/>
      <w:numFmt w:val="decimal"/>
      <w:lvlText w:val="%1."/>
      <w:lvlJc w:val="left"/>
      <w:pPr>
        <w:ind w:left="-131" w:hanging="360"/>
      </w:pPr>
    </w:lvl>
    <w:lvl w:ilvl="1" w:tplc="580A0019" w:tentative="1">
      <w:start w:val="1"/>
      <w:numFmt w:val="lowerLetter"/>
      <w:lvlText w:val="%2."/>
      <w:lvlJc w:val="left"/>
      <w:pPr>
        <w:ind w:left="589" w:hanging="360"/>
      </w:pPr>
    </w:lvl>
    <w:lvl w:ilvl="2" w:tplc="580A001B" w:tentative="1">
      <w:start w:val="1"/>
      <w:numFmt w:val="lowerRoman"/>
      <w:lvlText w:val="%3."/>
      <w:lvlJc w:val="right"/>
      <w:pPr>
        <w:ind w:left="1309" w:hanging="180"/>
      </w:pPr>
    </w:lvl>
    <w:lvl w:ilvl="3" w:tplc="580A000F" w:tentative="1">
      <w:start w:val="1"/>
      <w:numFmt w:val="decimal"/>
      <w:lvlText w:val="%4."/>
      <w:lvlJc w:val="left"/>
      <w:pPr>
        <w:ind w:left="2029" w:hanging="360"/>
      </w:pPr>
    </w:lvl>
    <w:lvl w:ilvl="4" w:tplc="580A0019" w:tentative="1">
      <w:start w:val="1"/>
      <w:numFmt w:val="lowerLetter"/>
      <w:lvlText w:val="%5."/>
      <w:lvlJc w:val="left"/>
      <w:pPr>
        <w:ind w:left="2749" w:hanging="360"/>
      </w:pPr>
    </w:lvl>
    <w:lvl w:ilvl="5" w:tplc="580A001B" w:tentative="1">
      <w:start w:val="1"/>
      <w:numFmt w:val="lowerRoman"/>
      <w:lvlText w:val="%6."/>
      <w:lvlJc w:val="right"/>
      <w:pPr>
        <w:ind w:left="3469" w:hanging="180"/>
      </w:pPr>
    </w:lvl>
    <w:lvl w:ilvl="6" w:tplc="580A000F" w:tentative="1">
      <w:start w:val="1"/>
      <w:numFmt w:val="decimal"/>
      <w:lvlText w:val="%7."/>
      <w:lvlJc w:val="left"/>
      <w:pPr>
        <w:ind w:left="4189" w:hanging="360"/>
      </w:pPr>
    </w:lvl>
    <w:lvl w:ilvl="7" w:tplc="580A0019" w:tentative="1">
      <w:start w:val="1"/>
      <w:numFmt w:val="lowerLetter"/>
      <w:lvlText w:val="%8."/>
      <w:lvlJc w:val="left"/>
      <w:pPr>
        <w:ind w:left="4909" w:hanging="360"/>
      </w:pPr>
    </w:lvl>
    <w:lvl w:ilvl="8" w:tplc="580A001B" w:tentative="1">
      <w:start w:val="1"/>
      <w:numFmt w:val="lowerRoman"/>
      <w:lvlText w:val="%9."/>
      <w:lvlJc w:val="right"/>
      <w:pPr>
        <w:ind w:left="5629"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65"/>
    <w:rsid w:val="000401F0"/>
    <w:rsid w:val="00050963"/>
    <w:rsid w:val="0005370C"/>
    <w:rsid w:val="00066231"/>
    <w:rsid w:val="00074C2F"/>
    <w:rsid w:val="000838A2"/>
    <w:rsid w:val="000B1AB4"/>
    <w:rsid w:val="000C079A"/>
    <w:rsid w:val="000D331B"/>
    <w:rsid w:val="000D3A9C"/>
    <w:rsid w:val="000E6F38"/>
    <w:rsid w:val="000F3F32"/>
    <w:rsid w:val="00105A40"/>
    <w:rsid w:val="00110F16"/>
    <w:rsid w:val="00116339"/>
    <w:rsid w:val="00131A91"/>
    <w:rsid w:val="00144BE0"/>
    <w:rsid w:val="001A5B78"/>
    <w:rsid w:val="001B4791"/>
    <w:rsid w:val="001B71DC"/>
    <w:rsid w:val="001C0C94"/>
    <w:rsid w:val="001C24C3"/>
    <w:rsid w:val="001D4A49"/>
    <w:rsid w:val="001D4A98"/>
    <w:rsid w:val="001D57EF"/>
    <w:rsid w:val="001E08F2"/>
    <w:rsid w:val="001E175D"/>
    <w:rsid w:val="00222736"/>
    <w:rsid w:val="00225A2E"/>
    <w:rsid w:val="00235160"/>
    <w:rsid w:val="00241B23"/>
    <w:rsid w:val="00261680"/>
    <w:rsid w:val="00266C2C"/>
    <w:rsid w:val="0027041F"/>
    <w:rsid w:val="002779F4"/>
    <w:rsid w:val="002B698F"/>
    <w:rsid w:val="002C798C"/>
    <w:rsid w:val="002E152D"/>
    <w:rsid w:val="002E5411"/>
    <w:rsid w:val="002F76D8"/>
    <w:rsid w:val="002F7E53"/>
    <w:rsid w:val="0030358C"/>
    <w:rsid w:val="00303FD4"/>
    <w:rsid w:val="00317991"/>
    <w:rsid w:val="00321CFC"/>
    <w:rsid w:val="00331688"/>
    <w:rsid w:val="0034642F"/>
    <w:rsid w:val="003537BE"/>
    <w:rsid w:val="00366316"/>
    <w:rsid w:val="003719E3"/>
    <w:rsid w:val="003823D3"/>
    <w:rsid w:val="003905C6"/>
    <w:rsid w:val="003A4569"/>
    <w:rsid w:val="003B6113"/>
    <w:rsid w:val="003E73BF"/>
    <w:rsid w:val="003F7633"/>
    <w:rsid w:val="00403AC6"/>
    <w:rsid w:val="004273E8"/>
    <w:rsid w:val="00443A7E"/>
    <w:rsid w:val="00451DE3"/>
    <w:rsid w:val="00462A65"/>
    <w:rsid w:val="0048276C"/>
    <w:rsid w:val="00482947"/>
    <w:rsid w:val="00490022"/>
    <w:rsid w:val="004902B0"/>
    <w:rsid w:val="004934CA"/>
    <w:rsid w:val="004A012D"/>
    <w:rsid w:val="004A12FB"/>
    <w:rsid w:val="004A284C"/>
    <w:rsid w:val="004B6185"/>
    <w:rsid w:val="004B664F"/>
    <w:rsid w:val="004C04B6"/>
    <w:rsid w:val="004C38E3"/>
    <w:rsid w:val="004C6E09"/>
    <w:rsid w:val="004F5458"/>
    <w:rsid w:val="004F584C"/>
    <w:rsid w:val="005116BA"/>
    <w:rsid w:val="00512DF4"/>
    <w:rsid w:val="00517811"/>
    <w:rsid w:val="00530D21"/>
    <w:rsid w:val="00533844"/>
    <w:rsid w:val="00545949"/>
    <w:rsid w:val="005511DE"/>
    <w:rsid w:val="005542AD"/>
    <w:rsid w:val="00555F33"/>
    <w:rsid w:val="00564114"/>
    <w:rsid w:val="00583746"/>
    <w:rsid w:val="00592796"/>
    <w:rsid w:val="005A39BF"/>
    <w:rsid w:val="005B47FD"/>
    <w:rsid w:val="005C7C7B"/>
    <w:rsid w:val="005D2FF3"/>
    <w:rsid w:val="005D3007"/>
    <w:rsid w:val="005D3A16"/>
    <w:rsid w:val="005E00C4"/>
    <w:rsid w:val="005E7E0E"/>
    <w:rsid w:val="005F1555"/>
    <w:rsid w:val="005F5007"/>
    <w:rsid w:val="006071B3"/>
    <w:rsid w:val="0061092B"/>
    <w:rsid w:val="0061190B"/>
    <w:rsid w:val="00617FF9"/>
    <w:rsid w:val="00627377"/>
    <w:rsid w:val="00631825"/>
    <w:rsid w:val="00632B26"/>
    <w:rsid w:val="00635630"/>
    <w:rsid w:val="0064746F"/>
    <w:rsid w:val="00650228"/>
    <w:rsid w:val="00663F88"/>
    <w:rsid w:val="00681B97"/>
    <w:rsid w:val="0069309D"/>
    <w:rsid w:val="006A2243"/>
    <w:rsid w:val="006A4085"/>
    <w:rsid w:val="006A5E71"/>
    <w:rsid w:val="006C41BB"/>
    <w:rsid w:val="006F08F4"/>
    <w:rsid w:val="00713CE6"/>
    <w:rsid w:val="00722460"/>
    <w:rsid w:val="0073450E"/>
    <w:rsid w:val="00734C2B"/>
    <w:rsid w:val="0074583D"/>
    <w:rsid w:val="00750EF9"/>
    <w:rsid w:val="0075223A"/>
    <w:rsid w:val="00760CC6"/>
    <w:rsid w:val="00784DF1"/>
    <w:rsid w:val="00792A46"/>
    <w:rsid w:val="00796170"/>
    <w:rsid w:val="007A1F32"/>
    <w:rsid w:val="007A28BD"/>
    <w:rsid w:val="007A35E0"/>
    <w:rsid w:val="007A4E60"/>
    <w:rsid w:val="007E7C8B"/>
    <w:rsid w:val="007F7CB5"/>
    <w:rsid w:val="008113A9"/>
    <w:rsid w:val="008216AC"/>
    <w:rsid w:val="00831F17"/>
    <w:rsid w:val="0084325C"/>
    <w:rsid w:val="008556F1"/>
    <w:rsid w:val="008716FB"/>
    <w:rsid w:val="00872EF9"/>
    <w:rsid w:val="0089772E"/>
    <w:rsid w:val="008A57B4"/>
    <w:rsid w:val="008B77E0"/>
    <w:rsid w:val="008C72A9"/>
    <w:rsid w:val="008D7E9B"/>
    <w:rsid w:val="008E50A9"/>
    <w:rsid w:val="00915E5E"/>
    <w:rsid w:val="00923E54"/>
    <w:rsid w:val="00960A71"/>
    <w:rsid w:val="0098427A"/>
    <w:rsid w:val="00990D4E"/>
    <w:rsid w:val="009B29C3"/>
    <w:rsid w:val="009B6D88"/>
    <w:rsid w:val="009C4693"/>
    <w:rsid w:val="009D234F"/>
    <w:rsid w:val="009D2FFE"/>
    <w:rsid w:val="009D7F31"/>
    <w:rsid w:val="009F1E3D"/>
    <w:rsid w:val="00A00191"/>
    <w:rsid w:val="00A036ED"/>
    <w:rsid w:val="00A14D13"/>
    <w:rsid w:val="00A154D9"/>
    <w:rsid w:val="00A3013F"/>
    <w:rsid w:val="00A55340"/>
    <w:rsid w:val="00A61555"/>
    <w:rsid w:val="00A65987"/>
    <w:rsid w:val="00A73062"/>
    <w:rsid w:val="00A7321C"/>
    <w:rsid w:val="00A73A7E"/>
    <w:rsid w:val="00A941DA"/>
    <w:rsid w:val="00A95EDA"/>
    <w:rsid w:val="00AA6216"/>
    <w:rsid w:val="00AD2E0E"/>
    <w:rsid w:val="00AD4B57"/>
    <w:rsid w:val="00AE468B"/>
    <w:rsid w:val="00AE6B10"/>
    <w:rsid w:val="00AF1E94"/>
    <w:rsid w:val="00AF6169"/>
    <w:rsid w:val="00B03704"/>
    <w:rsid w:val="00B0630B"/>
    <w:rsid w:val="00B11F06"/>
    <w:rsid w:val="00B14DF9"/>
    <w:rsid w:val="00B241A9"/>
    <w:rsid w:val="00B36DAA"/>
    <w:rsid w:val="00B41144"/>
    <w:rsid w:val="00B53306"/>
    <w:rsid w:val="00B651B4"/>
    <w:rsid w:val="00B74838"/>
    <w:rsid w:val="00B86849"/>
    <w:rsid w:val="00B92CC9"/>
    <w:rsid w:val="00BA2F17"/>
    <w:rsid w:val="00BB32DD"/>
    <w:rsid w:val="00BB5702"/>
    <w:rsid w:val="00BC324E"/>
    <w:rsid w:val="00BF0CE7"/>
    <w:rsid w:val="00C27E27"/>
    <w:rsid w:val="00C37026"/>
    <w:rsid w:val="00C6798A"/>
    <w:rsid w:val="00C8461C"/>
    <w:rsid w:val="00C85502"/>
    <w:rsid w:val="00C927EE"/>
    <w:rsid w:val="00CA2714"/>
    <w:rsid w:val="00CC1A4A"/>
    <w:rsid w:val="00CD3F93"/>
    <w:rsid w:val="00CE5A03"/>
    <w:rsid w:val="00CF0C7C"/>
    <w:rsid w:val="00CF7F26"/>
    <w:rsid w:val="00D069AF"/>
    <w:rsid w:val="00D06D3A"/>
    <w:rsid w:val="00D1048B"/>
    <w:rsid w:val="00D2255D"/>
    <w:rsid w:val="00D25D17"/>
    <w:rsid w:val="00D413C8"/>
    <w:rsid w:val="00D54A40"/>
    <w:rsid w:val="00D54FF2"/>
    <w:rsid w:val="00D75D6A"/>
    <w:rsid w:val="00D82D54"/>
    <w:rsid w:val="00DA57DA"/>
    <w:rsid w:val="00DB62C4"/>
    <w:rsid w:val="00DE19EF"/>
    <w:rsid w:val="00DF1ACA"/>
    <w:rsid w:val="00E02A4F"/>
    <w:rsid w:val="00E0603C"/>
    <w:rsid w:val="00E67B6B"/>
    <w:rsid w:val="00E82EB3"/>
    <w:rsid w:val="00E86457"/>
    <w:rsid w:val="00EA62B3"/>
    <w:rsid w:val="00EB61ED"/>
    <w:rsid w:val="00EC295F"/>
    <w:rsid w:val="00EE3CC7"/>
    <w:rsid w:val="00EF5611"/>
    <w:rsid w:val="00EF637D"/>
    <w:rsid w:val="00F019CD"/>
    <w:rsid w:val="00F305B6"/>
    <w:rsid w:val="00F43BD1"/>
    <w:rsid w:val="00F54BC1"/>
    <w:rsid w:val="00F568AA"/>
    <w:rsid w:val="00F73E31"/>
    <w:rsid w:val="00F75BAC"/>
    <w:rsid w:val="00F773C1"/>
    <w:rsid w:val="00F80FDF"/>
    <w:rsid w:val="00FA1287"/>
    <w:rsid w:val="00FA64B3"/>
    <w:rsid w:val="00FA73A2"/>
    <w:rsid w:val="00FC0F92"/>
    <w:rsid w:val="00FC27BB"/>
    <w:rsid w:val="00FC48CD"/>
    <w:rsid w:val="00FC66A3"/>
    <w:rsid w:val="00FD1E5E"/>
    <w:rsid w:val="00FD659B"/>
    <w:rsid w:val="00FE0D7E"/>
    <w:rsid w:val="00FE18D1"/>
    <w:rsid w:val="00FE345C"/>
    <w:rsid w:val="00FF1F75"/>
    <w:rsid w:val="00FF71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C312"/>
  <w15:chartTrackingRefBased/>
  <w15:docId w15:val="{C011A158-DC63-477D-8233-FCAA40CB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D7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FE0D7E"/>
    <w:rPr>
      <w:color w:val="0000FF"/>
      <w:u w:val="single"/>
    </w:rPr>
  </w:style>
  <w:style w:type="paragraph" w:styleId="Textocomentario">
    <w:name w:val="annotation text"/>
    <w:basedOn w:val="Normal"/>
    <w:link w:val="TextocomentarioCar"/>
    <w:uiPriority w:val="99"/>
    <w:semiHidden/>
    <w:unhideWhenUsed/>
    <w:rsid w:val="005837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3746"/>
    <w:rPr>
      <w:sz w:val="20"/>
      <w:szCs w:val="20"/>
    </w:rPr>
  </w:style>
  <w:style w:type="character" w:styleId="Refdecomentario">
    <w:name w:val="annotation reference"/>
    <w:basedOn w:val="Fuentedeprrafopredeter"/>
    <w:uiPriority w:val="99"/>
    <w:semiHidden/>
    <w:unhideWhenUsed/>
    <w:rsid w:val="00512DF4"/>
    <w:rPr>
      <w:sz w:val="16"/>
      <w:szCs w:val="16"/>
    </w:rPr>
  </w:style>
  <w:style w:type="paragraph" w:styleId="Asuntodelcomentario">
    <w:name w:val="annotation subject"/>
    <w:basedOn w:val="Textocomentario"/>
    <w:next w:val="Textocomentario"/>
    <w:link w:val="AsuntodelcomentarioCar"/>
    <w:uiPriority w:val="99"/>
    <w:semiHidden/>
    <w:unhideWhenUsed/>
    <w:rsid w:val="00512DF4"/>
    <w:rPr>
      <w:b/>
      <w:bCs/>
    </w:rPr>
  </w:style>
  <w:style w:type="character" w:customStyle="1" w:styleId="AsuntodelcomentarioCar">
    <w:name w:val="Asunto del comentario Car"/>
    <w:basedOn w:val="TextocomentarioCar"/>
    <w:link w:val="Asuntodelcomentario"/>
    <w:uiPriority w:val="99"/>
    <w:semiHidden/>
    <w:rsid w:val="00512DF4"/>
    <w:rPr>
      <w:b/>
      <w:bCs/>
      <w:sz w:val="20"/>
      <w:szCs w:val="20"/>
    </w:rPr>
  </w:style>
  <w:style w:type="paragraph" w:styleId="Textodeglobo">
    <w:name w:val="Balloon Text"/>
    <w:basedOn w:val="Normal"/>
    <w:link w:val="TextodegloboCar"/>
    <w:uiPriority w:val="99"/>
    <w:semiHidden/>
    <w:unhideWhenUsed/>
    <w:rsid w:val="00512D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DF4"/>
    <w:rPr>
      <w:rFonts w:ascii="Segoe UI" w:hAnsi="Segoe UI" w:cs="Segoe UI"/>
      <w:sz w:val="18"/>
      <w:szCs w:val="18"/>
    </w:rPr>
  </w:style>
  <w:style w:type="paragraph" w:styleId="Prrafodelista">
    <w:name w:val="List Paragraph"/>
    <w:basedOn w:val="Normal"/>
    <w:uiPriority w:val="34"/>
    <w:qFormat/>
    <w:rsid w:val="00512DF4"/>
    <w:pPr>
      <w:ind w:left="720"/>
      <w:contextualSpacing/>
    </w:pPr>
  </w:style>
  <w:style w:type="paragraph" w:styleId="Textosinformato">
    <w:name w:val="Plain Text"/>
    <w:basedOn w:val="Normal"/>
    <w:link w:val="TextosinformatoCar"/>
    <w:uiPriority w:val="99"/>
    <w:semiHidden/>
    <w:unhideWhenUsed/>
    <w:rsid w:val="00AF616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F6169"/>
    <w:rPr>
      <w:rFonts w:ascii="Consolas" w:hAnsi="Consolas"/>
      <w:sz w:val="21"/>
      <w:szCs w:val="21"/>
    </w:rPr>
  </w:style>
  <w:style w:type="paragraph" w:customStyle="1" w:styleId="text-align-justify">
    <w:name w:val="text-align-justify"/>
    <w:basedOn w:val="Normal"/>
    <w:rsid w:val="00663F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arkedcontent">
    <w:name w:val="markedcontent"/>
    <w:basedOn w:val="Fuentedeprrafopredeter"/>
    <w:rsid w:val="00A61555"/>
  </w:style>
  <w:style w:type="paragraph" w:styleId="Textonotapie">
    <w:name w:val="footnote text"/>
    <w:basedOn w:val="Normal"/>
    <w:link w:val="TextonotapieCar"/>
    <w:uiPriority w:val="99"/>
    <w:semiHidden/>
    <w:unhideWhenUsed/>
    <w:rsid w:val="005542AD"/>
    <w:pPr>
      <w:spacing w:after="0" w:line="240" w:lineRule="auto"/>
    </w:pPr>
    <w:rPr>
      <w:rFonts w:eastAsiaTheme="minorEastAsia"/>
      <w:sz w:val="20"/>
      <w:szCs w:val="20"/>
      <w:lang w:eastAsia="ja-JP"/>
    </w:rPr>
  </w:style>
  <w:style w:type="character" w:customStyle="1" w:styleId="TextonotapieCar">
    <w:name w:val="Texto nota pie Car"/>
    <w:basedOn w:val="Fuentedeprrafopredeter"/>
    <w:link w:val="Textonotapie"/>
    <w:uiPriority w:val="99"/>
    <w:semiHidden/>
    <w:rsid w:val="005542AD"/>
    <w:rPr>
      <w:rFonts w:eastAsiaTheme="minorEastAsia"/>
      <w:sz w:val="20"/>
      <w:szCs w:val="20"/>
      <w:lang w:eastAsia="ja-JP"/>
    </w:rPr>
  </w:style>
  <w:style w:type="table" w:styleId="Tablaconcuadrcula">
    <w:name w:val="Table Grid"/>
    <w:basedOn w:val="Tablanormal"/>
    <w:uiPriority w:val="39"/>
    <w:rsid w:val="005E7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280282082msonormal">
    <w:name w:val="yiv9280282082msonormal"/>
    <w:basedOn w:val="Normal"/>
    <w:rsid w:val="003E73BF"/>
    <w:pPr>
      <w:spacing w:before="100" w:beforeAutospacing="1" w:after="100" w:afterAutospacing="1" w:line="240" w:lineRule="auto"/>
    </w:pPr>
    <w:rPr>
      <w:rFonts w:ascii="Times New Roman" w:eastAsia="Times New Roman" w:hAnsi="Times New Roman" w:cs="Times New Roman"/>
      <w:sz w:val="24"/>
      <w:szCs w:val="24"/>
      <w:lang w:val="es-CU" w:eastAsia="es-C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9091">
      <w:bodyDiv w:val="1"/>
      <w:marLeft w:val="0"/>
      <w:marRight w:val="0"/>
      <w:marTop w:val="0"/>
      <w:marBottom w:val="0"/>
      <w:divBdr>
        <w:top w:val="none" w:sz="0" w:space="0" w:color="auto"/>
        <w:left w:val="none" w:sz="0" w:space="0" w:color="auto"/>
        <w:bottom w:val="none" w:sz="0" w:space="0" w:color="auto"/>
        <w:right w:val="none" w:sz="0" w:space="0" w:color="auto"/>
      </w:divBdr>
    </w:div>
    <w:div w:id="318198268">
      <w:bodyDiv w:val="1"/>
      <w:marLeft w:val="0"/>
      <w:marRight w:val="0"/>
      <w:marTop w:val="0"/>
      <w:marBottom w:val="0"/>
      <w:divBdr>
        <w:top w:val="none" w:sz="0" w:space="0" w:color="auto"/>
        <w:left w:val="none" w:sz="0" w:space="0" w:color="auto"/>
        <w:bottom w:val="none" w:sz="0" w:space="0" w:color="auto"/>
        <w:right w:val="none" w:sz="0" w:space="0" w:color="auto"/>
      </w:divBdr>
    </w:div>
    <w:div w:id="676229866">
      <w:bodyDiv w:val="1"/>
      <w:marLeft w:val="0"/>
      <w:marRight w:val="0"/>
      <w:marTop w:val="0"/>
      <w:marBottom w:val="0"/>
      <w:divBdr>
        <w:top w:val="none" w:sz="0" w:space="0" w:color="auto"/>
        <w:left w:val="none" w:sz="0" w:space="0" w:color="auto"/>
        <w:bottom w:val="none" w:sz="0" w:space="0" w:color="auto"/>
        <w:right w:val="none" w:sz="0" w:space="0" w:color="auto"/>
      </w:divBdr>
    </w:div>
    <w:div w:id="1063136816">
      <w:bodyDiv w:val="1"/>
      <w:marLeft w:val="0"/>
      <w:marRight w:val="0"/>
      <w:marTop w:val="0"/>
      <w:marBottom w:val="0"/>
      <w:divBdr>
        <w:top w:val="none" w:sz="0" w:space="0" w:color="auto"/>
        <w:left w:val="none" w:sz="0" w:space="0" w:color="auto"/>
        <w:bottom w:val="none" w:sz="0" w:space="0" w:color="auto"/>
        <w:right w:val="none" w:sz="0" w:space="0" w:color="auto"/>
      </w:divBdr>
    </w:div>
    <w:div w:id="1394547398">
      <w:bodyDiv w:val="1"/>
      <w:marLeft w:val="0"/>
      <w:marRight w:val="0"/>
      <w:marTop w:val="0"/>
      <w:marBottom w:val="0"/>
      <w:divBdr>
        <w:top w:val="none" w:sz="0" w:space="0" w:color="auto"/>
        <w:left w:val="none" w:sz="0" w:space="0" w:color="auto"/>
        <w:bottom w:val="none" w:sz="0" w:space="0" w:color="auto"/>
        <w:right w:val="none" w:sz="0" w:space="0" w:color="auto"/>
      </w:divBdr>
    </w:div>
    <w:div w:id="1439832061">
      <w:bodyDiv w:val="1"/>
      <w:marLeft w:val="0"/>
      <w:marRight w:val="0"/>
      <w:marTop w:val="0"/>
      <w:marBottom w:val="0"/>
      <w:divBdr>
        <w:top w:val="none" w:sz="0" w:space="0" w:color="auto"/>
        <w:left w:val="none" w:sz="0" w:space="0" w:color="auto"/>
        <w:bottom w:val="none" w:sz="0" w:space="0" w:color="auto"/>
        <w:right w:val="none" w:sz="0" w:space="0" w:color="auto"/>
      </w:divBdr>
    </w:div>
    <w:div w:id="1608344007">
      <w:bodyDiv w:val="1"/>
      <w:marLeft w:val="0"/>
      <w:marRight w:val="0"/>
      <w:marTop w:val="0"/>
      <w:marBottom w:val="0"/>
      <w:divBdr>
        <w:top w:val="none" w:sz="0" w:space="0" w:color="auto"/>
        <w:left w:val="none" w:sz="0" w:space="0" w:color="auto"/>
        <w:bottom w:val="none" w:sz="0" w:space="0" w:color="auto"/>
        <w:right w:val="none" w:sz="0" w:space="0" w:color="auto"/>
      </w:divBdr>
    </w:div>
    <w:div w:id="18843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h.cu/revflacso/article/view/34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aboracion@mes.gob.cu" TargetMode="External"/><Relationship Id="rId12" Type="http://schemas.openxmlformats.org/officeDocument/2006/relationships/hyperlink" Target="https://www.iesalc.unesco.org/wp-content/uploads/2021/11/Pathways-to-2050-and-beyond_ESP-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yecto@mes.gob.cu" TargetMode="External"/><Relationship Id="rId11" Type="http://schemas.openxmlformats.org/officeDocument/2006/relationships/hyperlink" Target="https://www.gacetaoficial.gob.cu/es/resolucion-366-de-2020-de-ministerio-del-comercio-exterior-y-la-inversion-extranjera" TargetMode="External"/><Relationship Id="rId5" Type="http://schemas.openxmlformats.org/officeDocument/2006/relationships/hyperlink" Target="mailto:dpam@mes.gob.cu" TargetMode="External"/><Relationship Id="rId10" Type="http://schemas.openxmlformats.org/officeDocument/2006/relationships/hyperlink" Target="https://revistas.uh.cu/rces/article/view/6939.pp.250-264" TargetMode="External"/><Relationship Id="rId4" Type="http://schemas.openxmlformats.org/officeDocument/2006/relationships/webSettings" Target="webSettings.xml"/><Relationship Id="rId9" Type="http://schemas.openxmlformats.org/officeDocument/2006/relationships/hyperlink" Target="https://www.gacetaoficial.gob.cu/es/constitucion-de-la-republica-de-cuba-proclamada-el-10-de-abril-de-2019"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4680</Words>
  <Characters>25746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2023-10-30T18:48:00Z</dcterms:created>
  <dcterms:modified xsi:type="dcterms:W3CDTF">2023-10-30T18:48:00Z</dcterms:modified>
</cp:coreProperties>
</file>