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57" w:rsidRPr="003C1704" w:rsidRDefault="007D7F57" w:rsidP="00DE4C74">
      <w:pPr>
        <w:spacing w:line="360" w:lineRule="auto"/>
        <w:jc w:val="center"/>
        <w:rPr>
          <w:rFonts w:ascii="Arial" w:hAnsi="Arial" w:cs="Arial"/>
          <w:b/>
          <w:bCs/>
          <w:sz w:val="24"/>
          <w:szCs w:val="24"/>
        </w:rPr>
      </w:pPr>
      <w:r w:rsidRPr="003C1704">
        <w:rPr>
          <w:rFonts w:ascii="Arial" w:hAnsi="Arial" w:cs="Arial"/>
          <w:b/>
          <w:bCs/>
          <w:sz w:val="24"/>
          <w:szCs w:val="24"/>
        </w:rPr>
        <w:t>Universidad 2022</w:t>
      </w:r>
    </w:p>
    <w:p w:rsidR="007D7F57" w:rsidRPr="003C1704" w:rsidRDefault="007D7F57" w:rsidP="00DE4C74">
      <w:pPr>
        <w:spacing w:after="0" w:line="360" w:lineRule="auto"/>
        <w:jc w:val="center"/>
        <w:rPr>
          <w:rFonts w:ascii="Arial" w:hAnsi="Arial" w:cs="Arial"/>
          <w:b/>
          <w:bCs/>
          <w:sz w:val="24"/>
          <w:szCs w:val="24"/>
        </w:rPr>
      </w:pPr>
      <w:r w:rsidRPr="003C1704">
        <w:rPr>
          <w:rFonts w:ascii="Arial" w:hAnsi="Arial" w:cs="Arial"/>
          <w:b/>
          <w:bCs/>
          <w:sz w:val="24"/>
          <w:szCs w:val="24"/>
        </w:rPr>
        <w:t>EVENTO TERRITORIAL UNIVERSIDAD 2022 ’’Ciencia +innovación=desarrollo”</w:t>
      </w:r>
    </w:p>
    <w:p w:rsidR="007D7F57" w:rsidRPr="003C1704" w:rsidRDefault="007D7F57" w:rsidP="00DE4C74">
      <w:pPr>
        <w:spacing w:line="360" w:lineRule="auto"/>
        <w:jc w:val="center"/>
        <w:rPr>
          <w:rFonts w:ascii="Arial" w:hAnsi="Arial" w:cs="Arial"/>
          <w:b/>
          <w:bCs/>
          <w:sz w:val="24"/>
          <w:szCs w:val="24"/>
        </w:rPr>
      </w:pPr>
      <w:r w:rsidRPr="003C1704">
        <w:rPr>
          <w:rFonts w:ascii="Arial" w:hAnsi="Arial" w:cs="Arial"/>
          <w:b/>
          <w:bCs/>
          <w:sz w:val="24"/>
          <w:szCs w:val="24"/>
        </w:rPr>
        <w:t>13 Congreso Internacional de Educación Superior</w:t>
      </w:r>
    </w:p>
    <w:p w:rsidR="007D7F57" w:rsidRPr="003C1704" w:rsidRDefault="007D7F57" w:rsidP="00DE4C74">
      <w:pPr>
        <w:spacing w:line="360" w:lineRule="auto"/>
        <w:jc w:val="both"/>
        <w:rPr>
          <w:rFonts w:ascii="Arial" w:hAnsi="Arial" w:cs="Arial"/>
          <w:b/>
          <w:bCs/>
          <w:sz w:val="24"/>
          <w:szCs w:val="24"/>
        </w:rPr>
      </w:pPr>
      <w:r w:rsidRPr="003C1704">
        <w:rPr>
          <w:rFonts w:ascii="Arial" w:hAnsi="Arial" w:cs="Arial"/>
          <w:b/>
          <w:bCs/>
          <w:sz w:val="24"/>
          <w:szCs w:val="24"/>
        </w:rPr>
        <w:t>Simposio 4 Formación de profesionales competentes desde una perspectiva inclusiva y equitativa, por un desarrollo sostenible</w:t>
      </w:r>
    </w:p>
    <w:p w:rsidR="007D7F57" w:rsidRPr="003C1704" w:rsidRDefault="007D7F57" w:rsidP="00DE4C74">
      <w:pPr>
        <w:tabs>
          <w:tab w:val="left" w:pos="6945"/>
        </w:tabs>
        <w:spacing w:line="360" w:lineRule="auto"/>
        <w:jc w:val="both"/>
        <w:rPr>
          <w:rFonts w:ascii="Arial" w:hAnsi="Arial" w:cs="Arial"/>
          <w:sz w:val="24"/>
          <w:szCs w:val="24"/>
        </w:rPr>
      </w:pPr>
      <w:r w:rsidRPr="003C1704">
        <w:rPr>
          <w:rFonts w:ascii="Arial" w:hAnsi="Arial" w:cs="Arial"/>
          <w:sz w:val="24"/>
          <w:szCs w:val="24"/>
        </w:rPr>
        <w:t>XIII Taller Internacional de Pedagogía de la Educación Superior</w:t>
      </w:r>
      <w:r w:rsidRPr="003C1704">
        <w:rPr>
          <w:rFonts w:ascii="Arial" w:hAnsi="Arial" w:cs="Arial"/>
          <w:sz w:val="24"/>
          <w:szCs w:val="24"/>
        </w:rPr>
        <w:tab/>
      </w:r>
    </w:p>
    <w:p w:rsidR="007D7F57" w:rsidRPr="003C1704" w:rsidRDefault="007D7F57" w:rsidP="00DE4C74">
      <w:pPr>
        <w:spacing w:after="0" w:line="360" w:lineRule="auto"/>
        <w:jc w:val="both"/>
        <w:rPr>
          <w:rFonts w:ascii="Arial" w:hAnsi="Arial" w:cs="Arial"/>
          <w:sz w:val="24"/>
          <w:szCs w:val="24"/>
          <w:lang w:val="en-US"/>
        </w:rPr>
      </w:pPr>
      <w:r w:rsidRPr="003C1704">
        <w:rPr>
          <w:rFonts w:ascii="Arial" w:hAnsi="Arial" w:cs="Arial"/>
          <w:b/>
          <w:bCs/>
          <w:sz w:val="24"/>
          <w:szCs w:val="24"/>
        </w:rPr>
        <w:t xml:space="preserve">Título: </w:t>
      </w:r>
      <w:r w:rsidRPr="003C1704">
        <w:rPr>
          <w:rFonts w:ascii="Arial" w:hAnsi="Arial" w:cs="Arial"/>
          <w:sz w:val="24"/>
          <w:szCs w:val="24"/>
        </w:rPr>
        <w:t xml:space="preserve">LA ORIENTACIÓN DEL APRENDIZAJE EN LA FORMACIÓN DE COMPETENCIAS UNIVERSITARIAS A TRAVÉS DEL LIBRO DIDÁCTICO. </w:t>
      </w:r>
      <w:r w:rsidRPr="003C1704">
        <w:rPr>
          <w:rFonts w:ascii="Arial" w:hAnsi="Arial" w:cs="Arial"/>
          <w:b/>
          <w:bCs/>
          <w:sz w:val="24"/>
          <w:szCs w:val="24"/>
          <w:lang w:val="en-US"/>
        </w:rPr>
        <w:t>Title:</w:t>
      </w:r>
      <w:r w:rsidRPr="003C1704">
        <w:rPr>
          <w:rFonts w:ascii="Arial" w:hAnsi="Arial" w:cs="Arial"/>
          <w:sz w:val="24"/>
          <w:szCs w:val="24"/>
          <w:lang w:val="en-US"/>
        </w:rPr>
        <w:t xml:space="preserve"> The orientation of learning in the formation of university competencies through the didactic book.</w:t>
      </w:r>
    </w:p>
    <w:p w:rsidR="007D7F57" w:rsidRPr="003C1704" w:rsidRDefault="007D7F57" w:rsidP="00DE4C74">
      <w:pPr>
        <w:tabs>
          <w:tab w:val="left" w:pos="6225"/>
        </w:tabs>
        <w:spacing w:after="0" w:line="360" w:lineRule="auto"/>
        <w:jc w:val="both"/>
        <w:rPr>
          <w:rFonts w:ascii="Arial" w:hAnsi="Arial" w:cs="Arial"/>
          <w:b/>
          <w:bCs/>
          <w:sz w:val="24"/>
          <w:szCs w:val="24"/>
        </w:rPr>
      </w:pPr>
      <w:r w:rsidRPr="003C1704">
        <w:rPr>
          <w:rFonts w:ascii="Arial" w:hAnsi="Arial" w:cs="Arial"/>
          <w:b/>
          <w:bCs/>
          <w:sz w:val="24"/>
          <w:szCs w:val="24"/>
        </w:rPr>
        <w:t xml:space="preserve">Autores </w:t>
      </w:r>
      <w:r>
        <w:rPr>
          <w:rFonts w:ascii="Arial" w:hAnsi="Arial" w:cs="Arial"/>
          <w:b/>
          <w:bCs/>
          <w:sz w:val="24"/>
          <w:szCs w:val="24"/>
        </w:rPr>
        <w:tab/>
      </w:r>
    </w:p>
    <w:p w:rsidR="007D7F57" w:rsidRPr="003C1704" w:rsidRDefault="007D7F57" w:rsidP="00DE4C74">
      <w:pPr>
        <w:spacing w:line="360" w:lineRule="auto"/>
        <w:jc w:val="both"/>
        <w:rPr>
          <w:rFonts w:ascii="Arial" w:hAnsi="Arial" w:cs="Arial"/>
          <w:b/>
          <w:bCs/>
          <w:sz w:val="24"/>
          <w:szCs w:val="24"/>
        </w:rPr>
      </w:pPr>
      <w:r w:rsidRPr="003C1704">
        <w:rPr>
          <w:rFonts w:ascii="Arial" w:hAnsi="Arial" w:cs="Arial"/>
          <w:b/>
          <w:bCs/>
          <w:sz w:val="24"/>
          <w:szCs w:val="24"/>
        </w:rPr>
        <w:t>Dra. C. Yurien Lazo Fernández,</w:t>
      </w:r>
      <w:r w:rsidRPr="003C1704">
        <w:rPr>
          <w:rFonts w:ascii="Arial" w:hAnsi="Arial" w:cs="Arial"/>
          <w:sz w:val="24"/>
          <w:szCs w:val="24"/>
          <w:lang w:eastAsia="es-ES"/>
        </w:rPr>
        <w:t xml:space="preserve"> Profesora Titular de la Universidad “Hermanos Saíz Montes de Oca”, Pinar del Río.  Cuba.</w:t>
      </w:r>
      <w:r w:rsidRPr="003C1704">
        <w:rPr>
          <w:rFonts w:ascii="Arial" w:hAnsi="Arial" w:cs="Arial"/>
          <w:b/>
          <w:bCs/>
          <w:sz w:val="24"/>
          <w:szCs w:val="24"/>
          <w:lang w:eastAsia="es-ES"/>
        </w:rPr>
        <w:t xml:space="preserve"> </w:t>
      </w:r>
      <w:r w:rsidRPr="003C1704">
        <w:rPr>
          <w:rFonts w:ascii="Arial" w:hAnsi="Arial" w:cs="Arial"/>
          <w:sz w:val="24"/>
          <w:szCs w:val="24"/>
          <w:lang w:eastAsia="es-ES"/>
        </w:rPr>
        <w:t>E-mail:</w:t>
      </w:r>
      <w:hyperlink r:id="rId7" w:history="1">
        <w:r w:rsidRPr="003C1704">
          <w:rPr>
            <w:rStyle w:val="Hyperlink"/>
            <w:rFonts w:ascii="Arial" w:hAnsi="Arial" w:cs="Arial"/>
            <w:color w:val="auto"/>
            <w:sz w:val="24"/>
            <w:szCs w:val="24"/>
            <w:u w:val="none"/>
            <w:lang w:eastAsia="es-ES"/>
          </w:rPr>
          <w:t>yurien69@upr.edu.cu</w:t>
        </w:r>
      </w:hyperlink>
      <w:r w:rsidRPr="003C1704">
        <w:rPr>
          <w:rFonts w:ascii="Arial" w:hAnsi="Arial" w:cs="Arial"/>
          <w:sz w:val="24"/>
          <w:szCs w:val="24"/>
        </w:rPr>
        <w:t xml:space="preserve"> </w:t>
      </w:r>
    </w:p>
    <w:p w:rsidR="007D7F57" w:rsidRPr="003C1704" w:rsidRDefault="007D7F57" w:rsidP="00DE4C74">
      <w:pPr>
        <w:spacing w:line="360" w:lineRule="auto"/>
        <w:jc w:val="both"/>
        <w:rPr>
          <w:rFonts w:ascii="Arial" w:hAnsi="Arial" w:cs="Arial"/>
          <w:b/>
          <w:bCs/>
          <w:sz w:val="24"/>
          <w:szCs w:val="24"/>
        </w:rPr>
      </w:pPr>
      <w:r w:rsidRPr="003C1704">
        <w:rPr>
          <w:rFonts w:ascii="Arial" w:hAnsi="Arial" w:cs="Arial"/>
          <w:b/>
          <w:bCs/>
          <w:sz w:val="24"/>
          <w:szCs w:val="24"/>
          <w:lang w:eastAsia="es-ES"/>
        </w:rPr>
        <w:t>Dr. C. Juan Lázaro Márquez Marrero,</w:t>
      </w:r>
      <w:r w:rsidRPr="003C1704">
        <w:rPr>
          <w:rFonts w:ascii="Arial" w:hAnsi="Arial" w:cs="Arial"/>
          <w:sz w:val="24"/>
          <w:szCs w:val="24"/>
          <w:lang w:eastAsia="es-ES"/>
        </w:rPr>
        <w:t xml:space="preserve"> Profesor Titular de la Universidad “Hermanos Saíz Montes de Oca”, Pinar del Río.  Cuba. E-mail: </w:t>
      </w:r>
      <w:hyperlink r:id="rId8" w:history="1">
        <w:r w:rsidRPr="003C1704">
          <w:rPr>
            <w:rStyle w:val="Hyperlink"/>
            <w:rFonts w:ascii="Arial" w:hAnsi="Arial" w:cs="Arial"/>
            <w:color w:val="auto"/>
            <w:sz w:val="24"/>
            <w:szCs w:val="24"/>
            <w:u w:val="none"/>
            <w:lang w:eastAsia="es-ES"/>
          </w:rPr>
          <w:t>mqmarrero@upr.edu.cu</w:t>
        </w:r>
      </w:hyperlink>
      <w:r w:rsidRPr="003C1704">
        <w:rPr>
          <w:rFonts w:ascii="Arial" w:hAnsi="Arial" w:cs="Arial"/>
          <w:sz w:val="24"/>
          <w:szCs w:val="24"/>
        </w:rPr>
        <w:t xml:space="preserve"> </w:t>
      </w:r>
    </w:p>
    <w:p w:rsidR="007D7F57" w:rsidRPr="003C1704" w:rsidRDefault="007D7F57" w:rsidP="00DE4C74">
      <w:pPr>
        <w:spacing w:line="360" w:lineRule="auto"/>
        <w:jc w:val="both"/>
        <w:rPr>
          <w:rFonts w:ascii="Arial" w:hAnsi="Arial" w:cs="Arial"/>
          <w:b/>
          <w:bCs/>
          <w:sz w:val="24"/>
          <w:szCs w:val="24"/>
        </w:rPr>
      </w:pPr>
      <w:r w:rsidRPr="003C1704">
        <w:rPr>
          <w:rFonts w:ascii="Arial" w:hAnsi="Arial" w:cs="Arial"/>
          <w:b/>
          <w:bCs/>
          <w:sz w:val="24"/>
          <w:szCs w:val="24"/>
          <w:lang w:eastAsia="es-ES"/>
        </w:rPr>
        <w:t xml:space="preserve">Dra. C. Máryuri García González, </w:t>
      </w:r>
      <w:r w:rsidRPr="003C1704">
        <w:rPr>
          <w:rFonts w:ascii="Arial" w:hAnsi="Arial" w:cs="Arial"/>
          <w:sz w:val="24"/>
          <w:szCs w:val="24"/>
          <w:lang w:eastAsia="es-ES"/>
        </w:rPr>
        <w:t>Profesora Titular de la Universidad de la Habana. La Habana. Cuba. E-mail:</w:t>
      </w:r>
      <w:hyperlink r:id="rId9" w:history="1">
        <w:r w:rsidRPr="003C1704">
          <w:rPr>
            <w:rStyle w:val="Hyperlink"/>
            <w:rFonts w:ascii="Arial" w:hAnsi="Arial" w:cs="Arial"/>
            <w:color w:val="auto"/>
            <w:sz w:val="24"/>
            <w:szCs w:val="24"/>
            <w:u w:val="none"/>
          </w:rPr>
          <w:t>maryuri@cepes.edu.cu</w:t>
        </w:r>
      </w:hyperlink>
      <w:r w:rsidRPr="003C1704">
        <w:rPr>
          <w:rFonts w:ascii="Arial" w:hAnsi="Arial" w:cs="Arial"/>
          <w:sz w:val="24"/>
          <w:szCs w:val="24"/>
        </w:rPr>
        <w:t xml:space="preserve"> </w:t>
      </w:r>
    </w:p>
    <w:p w:rsidR="007D7F57" w:rsidRPr="003C1704" w:rsidRDefault="007D7F57" w:rsidP="003C1704">
      <w:pPr>
        <w:spacing w:before="120" w:after="120" w:line="240" w:lineRule="auto"/>
        <w:jc w:val="both"/>
        <w:rPr>
          <w:rFonts w:ascii="Arial" w:hAnsi="Arial" w:cs="Arial"/>
          <w:b/>
          <w:bCs/>
          <w:sz w:val="24"/>
          <w:szCs w:val="24"/>
        </w:rPr>
      </w:pPr>
      <w:r w:rsidRPr="003C1704">
        <w:rPr>
          <w:rFonts w:ascii="Arial" w:hAnsi="Arial" w:cs="Arial"/>
          <w:b/>
          <w:bCs/>
          <w:sz w:val="24"/>
          <w:szCs w:val="24"/>
        </w:rPr>
        <w:t>RESUMEN</w:t>
      </w:r>
      <w:bookmarkStart w:id="0" w:name="_GoBack"/>
      <w:bookmarkEnd w:id="0"/>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El tratamiento del término competencias y el intento por aplicarlo a la educación, ha alcanzado en el presente milenio niveles tales que han derivado en una amplia y diversa red conceptual que deviene en enfoques, concepciones que renuevan la significación de estas y su implicación en la formación del futuro profesional. Este trabajo tiene como objetivo analizar teóricamente la importancia del currículo basado en competencias en el contexto actual tomando el libro didáctico como guía en la orientación del aprendizaje desarrollador. Este estudio se sustentó en toda la teoría del Enfoque Histórico Cultural y la didáctica desarrolladora, se ponderó en el mismo; el valor que se le atribuye a la formación de competencias en la universidad y la necesidad de favorecer esta formación </w:t>
      </w:r>
      <w:r>
        <w:rPr>
          <w:rFonts w:ascii="Arial" w:hAnsi="Arial" w:cs="Arial"/>
          <w:sz w:val="24"/>
          <w:szCs w:val="24"/>
        </w:rPr>
        <w:t xml:space="preserve">a través de la </w:t>
      </w:r>
      <w:r w:rsidRPr="003C1704">
        <w:rPr>
          <w:rFonts w:ascii="Arial" w:hAnsi="Arial" w:cs="Arial"/>
          <w:sz w:val="24"/>
          <w:szCs w:val="24"/>
        </w:rPr>
        <w:t xml:space="preserve">orientación del aprendizaje con el uso de medios, especialmente libros didácticos que conduzcan a la reflexión metacognitiva del estudiante, lo que no excluye ni desvaloriza otros aspectos que resultan tan importantes como el abordado.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b/>
          <w:bCs/>
          <w:sz w:val="24"/>
          <w:szCs w:val="24"/>
        </w:rPr>
        <w:t xml:space="preserve">Palabras claves: </w:t>
      </w:r>
      <w:r w:rsidRPr="003C1704">
        <w:rPr>
          <w:rFonts w:ascii="Arial" w:hAnsi="Arial" w:cs="Arial"/>
          <w:sz w:val="24"/>
          <w:szCs w:val="24"/>
        </w:rPr>
        <w:t>competencias; formación; educación superior; medios didácticos; libro didáctico.</w:t>
      </w:r>
    </w:p>
    <w:p w:rsidR="007D7F57" w:rsidRPr="003C1704" w:rsidRDefault="007D7F57" w:rsidP="003C1704">
      <w:pPr>
        <w:spacing w:before="120" w:after="120" w:line="240" w:lineRule="auto"/>
        <w:jc w:val="both"/>
        <w:rPr>
          <w:rFonts w:ascii="Arial" w:hAnsi="Arial" w:cs="Arial"/>
          <w:b/>
          <w:bCs/>
          <w:sz w:val="24"/>
          <w:szCs w:val="24"/>
          <w:lang w:val="en-US"/>
        </w:rPr>
      </w:pPr>
      <w:r w:rsidRPr="003C1704">
        <w:rPr>
          <w:rFonts w:ascii="Arial" w:hAnsi="Arial" w:cs="Arial"/>
          <w:b/>
          <w:bCs/>
          <w:sz w:val="24"/>
          <w:szCs w:val="24"/>
          <w:lang w:val="en-US"/>
        </w:rPr>
        <w:t xml:space="preserve">ABSTRACT: </w:t>
      </w:r>
    </w:p>
    <w:p w:rsidR="007D7F57" w:rsidRPr="003C1704" w:rsidRDefault="007D7F57" w:rsidP="003C1704">
      <w:pPr>
        <w:spacing w:before="120" w:after="120" w:line="240" w:lineRule="auto"/>
        <w:jc w:val="both"/>
        <w:rPr>
          <w:rFonts w:ascii="Arial" w:hAnsi="Arial" w:cs="Arial"/>
          <w:sz w:val="24"/>
          <w:szCs w:val="24"/>
          <w:lang w:val="en-US"/>
        </w:rPr>
      </w:pPr>
      <w:r w:rsidRPr="003C1704">
        <w:rPr>
          <w:rFonts w:ascii="Arial" w:hAnsi="Arial" w:cs="Arial"/>
          <w:sz w:val="24"/>
          <w:szCs w:val="24"/>
          <w:lang w:val="en-US"/>
        </w:rPr>
        <w:t>The treatment of the term competences and the attempt to apply it to education, has reached in the present millennium levels such that they have derived in a wide and diverse conceptual network that becomes approaches, conceptions that renew their significance and their implication in training. of the professional future. This work aims to theoretically analyze the importance of the competency-based curriculum in the current context, taking the didactic book as a guide in the orientation of developer learning. This study was based on the whole theory of the Cultural Historical Approach and the developer didactics, it was weighed in it; the value attributed to the training of competences in the university and the need to promote this training through the orientation of learning with the use of means, especially didactic books that lead to the metacognitive reflection of the student, which does not exclude neither devalues ​​other aspects that are as important as the one addressed.</w:t>
      </w:r>
    </w:p>
    <w:p w:rsidR="007D7F57" w:rsidRPr="003C1704" w:rsidRDefault="007D7F57" w:rsidP="003C1704">
      <w:pPr>
        <w:spacing w:before="120" w:after="120" w:line="240" w:lineRule="auto"/>
        <w:jc w:val="both"/>
        <w:rPr>
          <w:rFonts w:ascii="Arial" w:hAnsi="Arial" w:cs="Arial"/>
          <w:sz w:val="24"/>
          <w:szCs w:val="24"/>
          <w:lang w:val="en-US"/>
        </w:rPr>
      </w:pPr>
      <w:r w:rsidRPr="0023130C">
        <w:rPr>
          <w:rFonts w:ascii="Arial" w:hAnsi="Arial" w:cs="Arial"/>
          <w:b/>
          <w:bCs/>
          <w:sz w:val="24"/>
          <w:szCs w:val="24"/>
          <w:lang w:val="en-US"/>
        </w:rPr>
        <w:t>Keywords:</w:t>
      </w:r>
      <w:r w:rsidRPr="003C1704">
        <w:rPr>
          <w:rFonts w:ascii="Arial" w:hAnsi="Arial" w:cs="Arial"/>
          <w:sz w:val="24"/>
          <w:szCs w:val="24"/>
          <w:lang w:val="en-US"/>
        </w:rPr>
        <w:t xml:space="preserve"> competences; training; higher education; teaching aids; didactic book.</w:t>
      </w:r>
    </w:p>
    <w:p w:rsidR="007D7F57" w:rsidRPr="003C1704" w:rsidRDefault="007D7F57" w:rsidP="003C1704">
      <w:pPr>
        <w:spacing w:before="120" w:after="120" w:line="240" w:lineRule="auto"/>
        <w:jc w:val="both"/>
        <w:rPr>
          <w:rFonts w:ascii="Arial" w:hAnsi="Arial" w:cs="Arial"/>
          <w:b/>
          <w:bCs/>
          <w:sz w:val="24"/>
          <w:szCs w:val="24"/>
        </w:rPr>
      </w:pPr>
      <w:r w:rsidRPr="003C1704">
        <w:rPr>
          <w:rFonts w:ascii="Arial" w:hAnsi="Arial" w:cs="Arial"/>
          <w:b/>
          <w:bCs/>
          <w:sz w:val="24"/>
          <w:szCs w:val="24"/>
        </w:rPr>
        <w:t>INTRODUCCIÓN</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La revisión o sistematización de referentes que se ha realizado sobre el término competencias como parte de esta investigación, especialmente en el campo de la pedagogía y la didáctica, ha permitido apreciar la diversidad de criterios que coexisten alrededor del tema. Al margen de la polémica existente al respecto, se concluye que resulta pertinente el estudio en profundidad y permanente sobre este término por parte de los docentes que se desempeñan en el contexto universitario. En los últimos tres años se aprecia un auge en el abordaje del mismo como elemento central en la socialización de las investigaciones, muestra de ello son los criterios compartidos de autores como: Amador, S., Velázquez, A. &amp; Alarcón, P. (2018); Cañadas, L Santos-Pastor, MAldana, J., Salón, M. &amp; Guzmán, N.(2019);Mugarra, C., Bebert, G &amp;Telford, T (2019);Rodríguez, D. (2019),Medina, J. A. &amp; Valdés, M. C. (2019);Almerich, G., Suárez-Rodríguez, J.,Díaz-García, I. &amp; Orellana, N.(2020),Cueto-Marín, R. N., Piñera- Concepción, Y. C. &amp; Bonilla- Vichot, I. (2020);Olazábal, G. y Aguila, A. (2020)</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Las competencias aparecen primeramente relacionadas con los procesos productivos en las empresas, particularmente en el campo tecnológico, en donde el desarrollo del conocimiento ha sido muy acelerado. De ahí que hayan sido abordadas primeramente como competencias laborales, su conceptualización ha sido tan diversa como diversos han sido los significados que se le han atribuido en el intento de transferirlas a la educación.</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En la literatura se han distinguido varias definiciones y aplicaciones prácticas de competencias, la mayoría relacionadas con las acciones de predicción, preparación, selección y evaluación de los profesionales con desempeño exitoso en las organizaciones productivas y en el medio educativo. (Peña, S. L. Pérez, M. Morales, C. &amp; Álvarez, M. A, 2017, p. 95)</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En lo concerniente a la aplicación de este concepto al campo educativo se aprecia, que su tratamiento responde a las múltiples influencias de la sociedad actual, por lo que obedece a necesidades de diversos tipos que se revierten en un reto para las universidades; lograr calidad y pertinencia en la formación de los profesionales para enfrentar el desarrollo tecnológico y otros retos que plantea la sociedad actual, lo que ha conducido hacia la reformulación o reestructuración curricular en términos de competencias en la gran mayoría de los modelos o concepciones curriculares diseñados en los últimos años.</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En el estudio realizado se observa que un gran número de teóricos al abordar las competencias en el ámbito educacional enfatizan en lo individual (enfoque psicológico) en tanto otros ponderan su función movilizadora en situación de actividad, lo que se considera simplifica esta categoría que se torna en su esencia tan compleja en tanto expresa un vínculo relacional y dialéctico, entre los saberes y aprendizajes adquiridos por el individuo y su capacidad de integrarlos en un contexto dado, en función de resolver cualquier problema de forma creativa e innovadora.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Plantean</w:t>
      </w:r>
      <w:r>
        <w:rPr>
          <w:rFonts w:ascii="Arial" w:hAnsi="Arial" w:cs="Arial"/>
          <w:sz w:val="24"/>
          <w:szCs w:val="24"/>
        </w:rPr>
        <w:t xml:space="preserve"> </w:t>
      </w:r>
      <w:r w:rsidRPr="003C1704">
        <w:rPr>
          <w:rFonts w:ascii="Arial" w:hAnsi="Arial" w:cs="Arial"/>
          <w:sz w:val="24"/>
          <w:szCs w:val="24"/>
        </w:rPr>
        <w:t>Medina, J. A. &amp; Valdés, M. C. (2019) que:</w:t>
      </w:r>
    </w:p>
    <w:p w:rsidR="007D7F57" w:rsidRPr="003C1704" w:rsidRDefault="007D7F57" w:rsidP="003C1704">
      <w:pPr>
        <w:spacing w:before="120" w:after="120" w:line="240" w:lineRule="auto"/>
        <w:ind w:left="360"/>
        <w:jc w:val="both"/>
        <w:rPr>
          <w:rFonts w:ascii="Arial" w:hAnsi="Arial" w:cs="Arial"/>
          <w:b/>
          <w:bCs/>
          <w:sz w:val="24"/>
          <w:szCs w:val="24"/>
        </w:rPr>
      </w:pPr>
      <w:r w:rsidRPr="003C1704">
        <w:rPr>
          <w:rFonts w:ascii="Arial" w:hAnsi="Arial" w:cs="Arial"/>
          <w:sz w:val="24"/>
          <w:szCs w:val="24"/>
        </w:rPr>
        <w:t>La mayoría de esos teóricos han coincidido en que se desarrollan en la acción, se construyen paulatinamente en la medida en que los estudiantes se apropian de un conjunto de saberes e involucran diferentes capacidades para el desempeño profesional y, por lo tanto, suponen la puesta en juego de una escala de valores que las dota de sentido dentro de cada contexto específico. (p. 4)</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Es importante referir la existencia de escuelas de pensamiento que según Díaz, Barriga (2011), reconocen que:</w:t>
      </w:r>
    </w:p>
    <w:p w:rsidR="007D7F57" w:rsidRPr="003C1704" w:rsidRDefault="007D7F57" w:rsidP="003C1704">
      <w:pPr>
        <w:spacing w:before="120" w:after="120" w:line="240" w:lineRule="auto"/>
        <w:ind w:left="360" w:hanging="360"/>
        <w:jc w:val="both"/>
        <w:rPr>
          <w:rFonts w:ascii="Arial" w:hAnsi="Arial" w:cs="Arial"/>
          <w:b/>
          <w:bCs/>
          <w:sz w:val="24"/>
          <w:szCs w:val="24"/>
        </w:rPr>
      </w:pPr>
      <w:r w:rsidRPr="003C1704">
        <w:rPr>
          <w:rFonts w:ascii="Arial" w:hAnsi="Arial" w:cs="Arial"/>
          <w:sz w:val="24"/>
          <w:szCs w:val="24"/>
        </w:rPr>
        <w:t>Una competencia es un desarrollo, un proceso, una cualidad, con desarrollos efectuados desde el socioconstructivismo y el pensamiento pedagógico – didáctico. Este reconocimiento tiene implicaciones en quienes formulan las propuestas curriculares, pero también tiene amplia significación en la manera en que los docentes puedan interpretar lo que realizan en el salón de clases</w:t>
      </w:r>
      <w:r w:rsidRPr="003C1704">
        <w:rPr>
          <w:rFonts w:ascii="Arial" w:hAnsi="Arial" w:cs="Arial"/>
          <w:b/>
          <w:bCs/>
          <w:sz w:val="24"/>
          <w:szCs w:val="24"/>
        </w:rPr>
        <w:t xml:space="preserve">. </w:t>
      </w:r>
      <w:r w:rsidRPr="003C1704">
        <w:rPr>
          <w:rFonts w:ascii="Arial" w:hAnsi="Arial" w:cs="Arial"/>
          <w:sz w:val="24"/>
          <w:szCs w:val="24"/>
        </w:rPr>
        <w:t>(p. 3)</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Se comparte el criterio de este autor en tanto reconoce que:</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 xml:space="preserve">      El empleo de la noción competencias en educación responde simultáneamente a dos inquietudes centrales, una proactiva que busca impulsar un trabajo educativo con una orientación clara hacia la resolución de problemas del entorno, y al mismo tiempo, de manera implícita constituye un rechazo a la perspectiva enciclopédica centrada en la memorización, pero sobre todo que ha creado un saber escolar. (p. 5)</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En esta perspectiva el concepto de competencias en educación, se presenta como una red conceptual amplia, que hace referencia a una formación integral, en tal sentido, la competencia no se puede reducir al simple desempeño laboral, tampoco a la sola apropiación de conocimientos para saber hacer, sino que abarca todo un conjunto de capacidades, que se desarrollan a través de procesos que conducen a la persona responsable a ser competente para realizar múltiples acciones (sociales, cognitivas, culturales, afectivas, laborales, productivas, directivas) por las cuales proyecta y evidencia su capacidad de resolver un problema dado, dentro de un contexto específico y cambiante, donde la realidad se transforma constantemente y la resolución de problemas concretos está sometida a altas dosis de creatividad.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En consecuencia con el objetivo que se persigue con este trabajo; analizar teóricamente la importancia del currículo basado en competencias en el contexto actual  tomando el libro didáctico como guía en la orientación del aprendizaje desarrollador, se pondera la formación de competencias en la enseñanza universitaria en tanto responde a la necesidad cada vez más creciente de formar con calidad (determinada por la transformación en el profesional durante la carrera)  y pertinencia (determinada por la responsabilidad social y ética con que se forma el profesional) a los egresados que tienen la misión de interpretar, argumentar y transformar un contexto socio laboral que se torna cada vez más complejo; máxima expresión del desarrollo alcanzado por la ciencia y la tecnología.</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Todo este análisis nos conduce a reconocer en el curriculum basado en competencias y diseñado desde una concepción que tenga como base la didáctica científica y desarrolladora la posibilidad de lograr un profesional competente, en tanto esta concepción propicia un aprendizaje desarrollador que enfatiza en la reflexión constante del estudiante, sobre sus estilos y estrategias de aprendizaje mediante el uso de medios o recursos didácticos; lo que permite sin dudas que se transforme a sí mismo y transforme su contexto de manera creativa e innovadora.</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Se comparte en esta propuesta el criterio de Freire Quintana, J. L; Pez, M. C; Núñez  Espinoza, M; Narváez Ríos, M; Infante Paredes, R. (2018) al considerar relevante “La importancia de la estructuración del diseño curricular adecuado para la aplicación de los procesos educativos en el aula de clase, esto se argumenta como la necesidad recurrente que existe en la actualidad de mejorar la calidad educativa.” (p.77)</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Argumentan estos autores que:</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Esta praxis puntualiza la formación integral de seres humanos críticos, reflexivos y propositivos; basados en un eje curricular flexible y adaptable a las necesidades educativas del medio con la aplicación y uso de recursos didácticos que implementen la actividad del estudiante como eje fundamental del proceso. (p.77)</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Estas y otras reflexiones indican que la formación de competencias resulta cada </w:t>
      </w:r>
      <w:r>
        <w:rPr>
          <w:rFonts w:ascii="Arial" w:hAnsi="Arial" w:cs="Arial"/>
          <w:sz w:val="24"/>
          <w:szCs w:val="24"/>
        </w:rPr>
        <w:t>vez</w:t>
      </w:r>
      <w:r w:rsidRPr="003C1704">
        <w:rPr>
          <w:rFonts w:ascii="Arial" w:hAnsi="Arial" w:cs="Arial"/>
          <w:sz w:val="24"/>
          <w:szCs w:val="24"/>
        </w:rPr>
        <w:t xml:space="preserve"> más ponderada en el contexto educativo, se supone relevante en esta intención, el uso de medios didácticos en la orientación del aprendizaje desarrollador, en tanto se visualiza como elemento movilizador del desarrollo del sujeto en formación, es por ello que se asume como objetivo de este trabajo analizar teóricamente la importancia del currículo basado en competencias en el contexto actual tomando este libro didáctico como guía en la orientación del aprendizaje desarrollador.</w:t>
      </w:r>
    </w:p>
    <w:p w:rsidR="007D7F57" w:rsidRPr="003C1704" w:rsidRDefault="007D7F57" w:rsidP="003C1704">
      <w:pPr>
        <w:spacing w:before="120" w:after="120" w:line="240" w:lineRule="auto"/>
        <w:jc w:val="both"/>
        <w:rPr>
          <w:rFonts w:ascii="Arial" w:hAnsi="Arial" w:cs="Arial"/>
          <w:b/>
          <w:bCs/>
          <w:sz w:val="24"/>
          <w:szCs w:val="24"/>
        </w:rPr>
      </w:pPr>
      <w:r w:rsidRPr="003C1704">
        <w:rPr>
          <w:rFonts w:ascii="Arial" w:hAnsi="Arial" w:cs="Arial"/>
          <w:b/>
          <w:bCs/>
          <w:sz w:val="24"/>
          <w:szCs w:val="24"/>
        </w:rPr>
        <w:t>DESARROLLO</w:t>
      </w:r>
    </w:p>
    <w:p w:rsidR="007D7F57" w:rsidRPr="003C1704" w:rsidRDefault="007D7F57" w:rsidP="003C1704">
      <w:pPr>
        <w:autoSpaceDE w:val="0"/>
        <w:autoSpaceDN w:val="0"/>
        <w:adjustRightInd w:val="0"/>
        <w:spacing w:before="120" w:after="120" w:line="240" w:lineRule="auto"/>
        <w:jc w:val="both"/>
        <w:rPr>
          <w:rFonts w:ascii="Arial" w:hAnsi="Arial" w:cs="Arial"/>
          <w:sz w:val="24"/>
          <w:szCs w:val="24"/>
        </w:rPr>
      </w:pPr>
      <w:r w:rsidRPr="003C1704">
        <w:rPr>
          <w:rFonts w:ascii="Arial" w:hAnsi="Arial" w:cs="Arial"/>
          <w:sz w:val="24"/>
          <w:szCs w:val="24"/>
        </w:rPr>
        <w:t xml:space="preserve">En el tratamiento del termino competencias en investigaciones de corte educativo en las dos  últimas décadas en Cuba, llama la atención los trabajos que desde la teoría han desarrollado autores como García, M.; Ortiz, T.  </w:t>
      </w:r>
      <w:r w:rsidRPr="003C1704">
        <w:rPr>
          <w:rFonts w:ascii="Arial" w:hAnsi="Arial" w:cs="Arial"/>
          <w:sz w:val="24"/>
          <w:szCs w:val="24"/>
          <w:lang w:eastAsia="es-ES_tradnl"/>
        </w:rPr>
        <w:t>&amp;</w:t>
      </w:r>
      <w:r w:rsidRPr="003C1704">
        <w:rPr>
          <w:rFonts w:ascii="Arial" w:hAnsi="Arial" w:cs="Arial"/>
          <w:sz w:val="24"/>
          <w:szCs w:val="24"/>
        </w:rPr>
        <w:t xml:space="preserve">González, M. (2013); Peña, S. L.; Pérez, M. Morales, C. &amp; Álvarez, M. A. (2017).; Amador, S., Velázquez, A. &amp; Alarcón, P. (2018); Gamboa Graus, M. E. (2019); Aldana, J., Salón, M. &amp; Guzmán, N. (2019);Olazábal, G. y Águila, A. (2020) entre otros </w:t>
      </w:r>
    </w:p>
    <w:p w:rsidR="007D7F57" w:rsidRPr="003C1704" w:rsidRDefault="007D7F57" w:rsidP="003C1704">
      <w:pPr>
        <w:autoSpaceDE w:val="0"/>
        <w:autoSpaceDN w:val="0"/>
        <w:adjustRightInd w:val="0"/>
        <w:spacing w:before="120" w:after="120" w:line="240" w:lineRule="auto"/>
        <w:jc w:val="both"/>
        <w:rPr>
          <w:rFonts w:ascii="Arial" w:hAnsi="Arial" w:cs="Arial"/>
          <w:sz w:val="24"/>
          <w:szCs w:val="24"/>
        </w:rPr>
      </w:pPr>
      <w:r w:rsidRPr="003C1704">
        <w:rPr>
          <w:rFonts w:ascii="Arial" w:hAnsi="Arial" w:cs="Arial"/>
          <w:sz w:val="24"/>
          <w:szCs w:val="24"/>
        </w:rPr>
        <w:t>Coincidimos con Olazábal, G. y Águila, A. (2020) en que:</w:t>
      </w:r>
    </w:p>
    <w:p w:rsidR="007D7F57" w:rsidRPr="003C1704" w:rsidRDefault="007D7F57" w:rsidP="003C1704">
      <w:pPr>
        <w:autoSpaceDE w:val="0"/>
        <w:autoSpaceDN w:val="0"/>
        <w:adjustRightInd w:val="0"/>
        <w:spacing w:before="120" w:after="120" w:line="240" w:lineRule="auto"/>
        <w:ind w:left="360" w:hanging="360"/>
        <w:jc w:val="both"/>
        <w:rPr>
          <w:rFonts w:ascii="Arial" w:hAnsi="Arial" w:cs="Arial"/>
          <w:sz w:val="24"/>
          <w:szCs w:val="24"/>
        </w:rPr>
      </w:pPr>
      <w:r w:rsidRPr="003C1704">
        <w:rPr>
          <w:rFonts w:ascii="Arial" w:hAnsi="Arial" w:cs="Arial"/>
          <w:sz w:val="24"/>
          <w:szCs w:val="24"/>
        </w:rPr>
        <w:t>Hoy es evidente que la universidad, como centro formador de profesionales competentes, está atravesando por significativos cambios que traen consigo nuevas responsabilidades y exigencias a sus docentes y que tales transformaciones compulsan al estudio profundo del tema de la formación de competencias.  (p. 517)</w:t>
      </w:r>
    </w:p>
    <w:p w:rsidR="007D7F57" w:rsidRPr="003C1704" w:rsidRDefault="007D7F57" w:rsidP="003C1704">
      <w:pPr>
        <w:autoSpaceDE w:val="0"/>
        <w:autoSpaceDN w:val="0"/>
        <w:adjustRightInd w:val="0"/>
        <w:spacing w:before="120" w:after="120" w:line="240" w:lineRule="auto"/>
        <w:jc w:val="both"/>
        <w:rPr>
          <w:rFonts w:ascii="Arial" w:hAnsi="Arial" w:cs="Arial"/>
          <w:sz w:val="24"/>
          <w:szCs w:val="24"/>
        </w:rPr>
      </w:pPr>
      <w:r w:rsidRPr="003C1704">
        <w:rPr>
          <w:rFonts w:ascii="Arial" w:hAnsi="Arial" w:cs="Arial"/>
          <w:sz w:val="24"/>
          <w:szCs w:val="24"/>
        </w:rPr>
        <w:t xml:space="preserve">Desde lo sistematizado en términos de competencias profesionales, se reconoce que estas no se pueden reducir a un saber o saber-hacer, en tanto el individuo al desempeñarse pone en juego o integra todos los saberes adquiridos en función de resolver cualquier situación que se le presenta, lo que le permite saber encadenar un conjunto de procesos entre los que no pueden desconocerse los emocionales, expresados en forma de reacciones, decisiones, conductas que son mostradas en su accionar.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Téngase en cuenta que estas se adquieren y desarrollan continuamente y que a esto aporta la educación y toda la experiencia que el individuo obtiene en su vida cotidiana, no obstante se reconoce en la formación de las competencias teniendo en cuenta las particularidades de los contextos y culturas un elemento movilizador que favorece la posibilidad de dar respuestas creativas y novedosas a situaciones problemáticas que el individuo enfrenta en su quehacer.</w:t>
      </w:r>
    </w:p>
    <w:p w:rsidR="007D7F57" w:rsidRPr="003C1704" w:rsidRDefault="007D7F57" w:rsidP="003C1704">
      <w:pPr>
        <w:spacing w:before="120" w:after="120" w:line="240" w:lineRule="auto"/>
        <w:jc w:val="both"/>
        <w:rPr>
          <w:rFonts w:ascii="Arial" w:hAnsi="Arial" w:cs="Arial"/>
          <w:b/>
          <w:bCs/>
          <w:sz w:val="24"/>
          <w:szCs w:val="24"/>
        </w:rPr>
      </w:pPr>
      <w:r w:rsidRPr="003C1704">
        <w:rPr>
          <w:rFonts w:ascii="Arial" w:hAnsi="Arial" w:cs="Arial"/>
          <w:b/>
          <w:bCs/>
          <w:sz w:val="24"/>
          <w:szCs w:val="24"/>
        </w:rPr>
        <w:t>1. La formación de competencias en la universidad desde una didáctica desarrolladora</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Por su parte Castaño C. P. y Acevedo, M. 2018) exponen que:</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 xml:space="preserve">      Las universidades, para cumplir con los nuevos retos que exige la educación superior, deben contar con una buena estructura académica, de administración, investigación y gestión, que se correspondan con las necesidades del contexto regional, nacional e internacional y con los criterios exigidos para la alta calidad, para ser reconocidos. (p. 143)</w:t>
      </w:r>
    </w:p>
    <w:p w:rsidR="007D7F57" w:rsidRPr="003C1704" w:rsidRDefault="007D7F57" w:rsidP="003C1704">
      <w:pPr>
        <w:spacing w:before="120" w:after="120" w:line="240" w:lineRule="auto"/>
        <w:jc w:val="both"/>
        <w:rPr>
          <w:rFonts w:ascii="Arial" w:hAnsi="Arial" w:cs="Arial"/>
          <w:i/>
          <w:iCs/>
          <w:sz w:val="24"/>
          <w:szCs w:val="24"/>
        </w:rPr>
      </w:pPr>
      <w:r w:rsidRPr="003C1704">
        <w:rPr>
          <w:rFonts w:ascii="Arial" w:hAnsi="Arial" w:cs="Arial"/>
          <w:sz w:val="24"/>
          <w:szCs w:val="24"/>
        </w:rPr>
        <w:t>Se considera que ello propiciará el impacto de los egresados sobre el medio, el bienestar institucional, la organización y gestión de los recursos físicos y financieros. Se  reconoce que estos  nuevos retos demandan mejoras en los aspectos relacionados con los procesos académicos en las instituciones universitarias.</w:t>
      </w:r>
      <w:r w:rsidRPr="003C1704">
        <w:rPr>
          <w:rFonts w:ascii="Arial" w:hAnsi="Arial" w:cs="Arial"/>
          <w:i/>
          <w:iCs/>
          <w:sz w:val="24"/>
          <w:szCs w:val="24"/>
        </w:rPr>
        <w:t xml:space="preserve"> “</w:t>
      </w:r>
      <w:r w:rsidRPr="003C1704">
        <w:rPr>
          <w:rFonts w:ascii="Arial" w:hAnsi="Arial" w:cs="Arial"/>
          <w:sz w:val="24"/>
          <w:szCs w:val="24"/>
        </w:rPr>
        <w:t>Con la integralidad y la flexibilidad del currículo, la interdisciplinariedad, la organización de las actividades académicas y los recursos utilizados por docentes y estudiantes.” (p. 143)</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Al respecto de estos elementos estos autores plantean que </w:t>
      </w:r>
      <w:r w:rsidRPr="003C1704">
        <w:rPr>
          <w:rFonts w:ascii="Arial" w:hAnsi="Arial" w:cs="Arial"/>
          <w:i/>
          <w:iCs/>
          <w:sz w:val="24"/>
          <w:szCs w:val="24"/>
        </w:rPr>
        <w:t>“</w:t>
      </w:r>
      <w:r w:rsidRPr="003C1704">
        <w:rPr>
          <w:rFonts w:ascii="Arial" w:hAnsi="Arial" w:cs="Arial"/>
          <w:sz w:val="24"/>
          <w:szCs w:val="24"/>
        </w:rPr>
        <w:t>deben mejorarse atendiendo a los avances nacionales e internacionales, necesidades laborales y políticas educativas adaptándolas según las condiciones que se ofrezcan y el contexto de aplicación.”  (p.143)</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Para ello se enfatiza en la importancia de hacer propuestas en el escenario universitario que tomen en cuenta que:</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 xml:space="preserve">      Los sujetos se insertan en una variabilidad de situaciones, de contextos, de culturas, que requieren de un trabajo colaborador con el desafío constante  de reconocer y respetar la diversidad mediante el diálogo en espacios reflexivos y críticos con la óptica de construir nuevos conocimientos. (Lazo, Y., Márquez, J. L. &amp; Ordaz, M. 2019, p.456)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Se significa como una salida certera en la intención de lograr los objetivos y metas que se proyecten en el ámbito universitario; un diseño curricular que garantice la preparación integral y flexible del estudiante, enfocando o simulando adecuadamente los problemas que enfrentarán y ofreciendo la mayor cantidad de recursos didácticos en función de analizar, interpretar, reflexionar, argumentar y resolver de manera creativa los problemas que se le presenten en su desempeño profesional aun cuando no hayan sido contemplados en la formación.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A este empeño puede aportar la Didáctica Desarrolladora en tanto reconoce la dirección científica por parte del maestro de la actividad cognoscitiva, práctica y valorativa de los alumnos, teniendo en cuenta el nivel de desarrollo alcanzado por estos y sus potencialidades para lograrlo. Asume que durante procesos de socialización, comunicación y autorreflexión se propicia la independencia cognoscitiva y la apropiación del contenido de la enseñanza, formándose un pensamiento reflexivo y creativo que favorece la valoración personal de lo que se estudia. Para ello estimula el desarrollo de estrategias que permiten regular los modos de pensar y actuar desde un aprendizaje desarrollador.</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Como parte de este análisis de considera necesario significar al respecto del aprendizaje desarrollador el criterio de Moncayo, O. F.; Cano, J.C. &amp;</w:t>
      </w:r>
      <w:r>
        <w:rPr>
          <w:rFonts w:ascii="Arial" w:hAnsi="Arial" w:cs="Arial"/>
          <w:sz w:val="24"/>
          <w:szCs w:val="24"/>
        </w:rPr>
        <w:t xml:space="preserve"> </w:t>
      </w:r>
      <w:r w:rsidRPr="003C1704">
        <w:rPr>
          <w:rFonts w:ascii="Arial" w:hAnsi="Arial" w:cs="Arial"/>
          <w:sz w:val="24"/>
          <w:szCs w:val="24"/>
        </w:rPr>
        <w:t>Bustamente, F. (2020)  al plantear que:</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 xml:space="preserve">      Es aquel que garantiza en el individuo la apropiación activa y creadora de la cultura, propiciando el desarrollo de su auto- perfeccionamiento constante, de su autonomía y autodeterminación, en íntima conexión con los necesarios procesos de socialización, compromiso y responsabilidad social. (p. 251)</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Ser consecuentes con este planteamiento significa concentrar los esfuerzos de la formación en el desarrollo de competencias para desplegar la capacidad crítica y reflexiva del estudiante.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Se comparte el criterio de los autores  (Casimiro, C. N. Casimiro W. H. y Casimiro, J. F. 2019)</w:t>
      </w:r>
    </w:p>
    <w:p w:rsidR="007D7F57" w:rsidRPr="003C1704" w:rsidRDefault="007D7F57" w:rsidP="003C1704">
      <w:pPr>
        <w:spacing w:before="120" w:after="120" w:line="240" w:lineRule="auto"/>
        <w:ind w:left="360" w:hanging="360"/>
        <w:jc w:val="both"/>
        <w:rPr>
          <w:rFonts w:ascii="Arial" w:hAnsi="Arial" w:cs="Arial"/>
          <w:sz w:val="24"/>
          <w:szCs w:val="24"/>
        </w:rPr>
      </w:pPr>
      <w:r w:rsidRPr="003C1704">
        <w:rPr>
          <w:rFonts w:ascii="Arial" w:hAnsi="Arial" w:cs="Arial"/>
          <w:sz w:val="24"/>
          <w:szCs w:val="24"/>
        </w:rPr>
        <w:t xml:space="preserve">      Las competencias constituyen la fuente de las experiencias innovadoras en la IES, por cuanto se busca romper con la rutina y convivir con los profundos cambios de la sociedad y de las organizaciones o instituciones de educación superior impactadas por la globalización, exclusión, la inclusión, la multiculturalidad, la heteronomía, la autonomía y el desarrollo sostenible, entre las categorías que emergen para buscar un lugar en el currículo</w:t>
      </w:r>
      <w:r w:rsidRPr="003C1704">
        <w:rPr>
          <w:rFonts w:ascii="Arial" w:hAnsi="Arial" w:cs="Arial"/>
          <w:b/>
          <w:bCs/>
          <w:sz w:val="24"/>
          <w:szCs w:val="24"/>
        </w:rPr>
        <w:t xml:space="preserve">. </w:t>
      </w:r>
      <w:r w:rsidRPr="003C1704">
        <w:rPr>
          <w:rFonts w:ascii="Arial" w:hAnsi="Arial" w:cs="Arial"/>
          <w:sz w:val="24"/>
          <w:szCs w:val="24"/>
        </w:rPr>
        <w:t>(p. 314)</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Sobre la lógica de lo planteado por estos autores se considera que la formación universitaria debe contener espacios de análisis estratégico; síntesis de conocimientos, habilidades, valores y actitudes en el marco de la pertinencia histórico social, y capacidad para organizar tareas y afrontar situaciones imprevistas con el fin de formular proyectos que posibiliten la articulación de la ciencia y la investigación al cambio tecnológico en los sectores industriales y de los servicios. </w:t>
      </w:r>
    </w:p>
    <w:p w:rsidR="007D7F57" w:rsidRPr="003C1704" w:rsidRDefault="007D7F57" w:rsidP="003C1704">
      <w:pPr>
        <w:spacing w:before="120" w:after="120" w:line="240" w:lineRule="auto"/>
        <w:jc w:val="both"/>
        <w:rPr>
          <w:rFonts w:ascii="Arial" w:hAnsi="Arial" w:cs="Arial"/>
          <w:i/>
          <w:iCs/>
          <w:sz w:val="24"/>
          <w:szCs w:val="24"/>
        </w:rPr>
      </w:pPr>
      <w:r w:rsidRPr="003C1704">
        <w:rPr>
          <w:rFonts w:ascii="Arial" w:hAnsi="Arial" w:cs="Arial"/>
          <w:sz w:val="24"/>
          <w:szCs w:val="24"/>
        </w:rPr>
        <w:t>Se precisa entonces consolidar el trabajo autónomo del estudiante en la realización de tareas de aprendizaje que potencien la reflexión metacognitiva, para ello es preciso favorecer el logro de habilidades de lectura, redacción, expresión verbal, escucha y matemáticas; habilidades para utilizar laescritura con fines de comunicación y creación, habilidades para el uso y manejo de sistemas de información; clasificar e interpretar cualquier información.</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Una reflexión particular desde la conceptualización de las competencias, permite reconocer en términos de su formación, la necesidad de hacer ajustes permanentes y demostrar equilibrio ante los cambios que se presentan en el entorno, para lo cual el diseño y desarrollo curricular en competencias constituye un modelo facilitador con múltiples beneficios.</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Se concluye entonces que la formación de competencias para la educación superior, es una opción que busca generar procesos formativos de mayor calidad, pero sin perder de vista las necesidades de la sociedad, de la profesión, del desarrollo disciplinar y del trabajo académico. Por tal razón se maneja el término competencias enfocándolo al desarrollo integral de la persona, de acuerdo al contexto en el que se desenvuelve, permitiéndole así desempeñarse de manera consecuente y en correspondencia con las exigencias que plantea la profesión y por consiguiente con las demandas de la sociedad actual y futura.</w:t>
      </w:r>
    </w:p>
    <w:p w:rsidR="007D7F57" w:rsidRPr="003C1704" w:rsidRDefault="007D7F57" w:rsidP="003C1704">
      <w:pPr>
        <w:spacing w:after="0" w:line="240" w:lineRule="auto"/>
        <w:jc w:val="both"/>
        <w:rPr>
          <w:rFonts w:ascii="Arial" w:hAnsi="Arial" w:cs="Arial"/>
          <w:b/>
          <w:bCs/>
          <w:sz w:val="24"/>
          <w:szCs w:val="24"/>
          <w:lang w:eastAsia="es-ES"/>
        </w:rPr>
      </w:pPr>
      <w:r w:rsidRPr="003C1704">
        <w:rPr>
          <w:rFonts w:ascii="Arial" w:hAnsi="Arial" w:cs="Arial"/>
          <w:b/>
          <w:bCs/>
          <w:sz w:val="24"/>
          <w:szCs w:val="24"/>
        </w:rPr>
        <w:t>2. El libro didáctico como guía del aprendizaje desarrollador en la formación de competencias.</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Generar procesos formativos de mayor calidad en la educación superior implica que las instituciones educativas promuevan de manera congruente acciones en los ámbitos pedagógico y didáctico que se traduzcan en reales modificaciones de las prácticas docentes.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A ello tributa que los educadores tomen en cuenta al plantearse un objetivo o meta, el papel fundamental que juegan las estrategias de aprendizaje y la integración de objetivos, actividades y recursos dentro del marco de una planeación didáctica.</w:t>
      </w:r>
    </w:p>
    <w:p w:rsidR="007D7F57" w:rsidRPr="003C1704" w:rsidRDefault="007D7F57" w:rsidP="003C1704">
      <w:pPr>
        <w:spacing w:line="240" w:lineRule="auto"/>
        <w:ind w:right="45"/>
        <w:jc w:val="both"/>
        <w:rPr>
          <w:rFonts w:ascii="Arial" w:hAnsi="Arial" w:cs="Arial"/>
          <w:sz w:val="24"/>
          <w:szCs w:val="24"/>
        </w:rPr>
      </w:pPr>
      <w:r w:rsidRPr="003C1704">
        <w:rPr>
          <w:rFonts w:ascii="Arial" w:hAnsi="Arial" w:cs="Arial"/>
          <w:sz w:val="24"/>
          <w:szCs w:val="24"/>
        </w:rPr>
        <w:t>Otro elemento que se propone ponderar para el logro del objetivo o meta planteado es la gestión de</w:t>
      </w:r>
      <w:r w:rsidRPr="003C1704">
        <w:rPr>
          <w:rFonts w:ascii="Arial" w:hAnsi="Arial" w:cs="Arial"/>
          <w:b/>
          <w:bCs/>
          <w:sz w:val="24"/>
          <w:szCs w:val="24"/>
        </w:rPr>
        <w:t xml:space="preserve"> “</w:t>
      </w:r>
      <w:r w:rsidRPr="003C1704">
        <w:rPr>
          <w:rFonts w:ascii="Arial" w:hAnsi="Arial" w:cs="Arial"/>
          <w:sz w:val="24"/>
          <w:szCs w:val="24"/>
        </w:rPr>
        <w:t xml:space="preserve">un proceso comunicativo que enfatice el papel activo - creativo del estudiante universitario. Para ello el educador debe facilitar su participación activa orientándolo hacia la transmisión de necesidades, intereses, expectativas e inquietudes en todo momento de interacción.” (Lazo. Y., González, M. &amp; Rojas, A. M. 2020, p. 196)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Al respecto de los recursos o medios didácticos como elemento trascendente en la organización del aprendizaje existen en la literatura consultada diversidad de enfoques, especialmente en el abordaje de los recursos didácticos, para lo que se emplean diversos términos como: medios de enseñanza, medios didácticos, recursos didácticos, apoyos didácticos. No es intención en este material asumir una conceptualización o clasificación de manera particular. Solo se hace referencia a aquellos elementos que resultan del interés de la investigación y entre los que existen puntos de contacto que dejan clara la posición que se asume en función de conformar una propuesta que resulte comprensible y aplicable a la práctica educativa.</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Al abordar las competencias y estrategias de aprendizaje en sus escritos Fernández, H. &amp; Gamboa Graus, M. E. (2017);  Gamboa Graus, M. E. (2018, 2019),</w:t>
      </w:r>
      <w:r>
        <w:rPr>
          <w:rFonts w:ascii="Arial" w:hAnsi="Arial" w:cs="Arial"/>
          <w:sz w:val="24"/>
          <w:szCs w:val="24"/>
        </w:rPr>
        <w:t xml:space="preserve"> </w:t>
      </w:r>
      <w:r w:rsidRPr="003C1704">
        <w:rPr>
          <w:rFonts w:ascii="Arial" w:hAnsi="Arial" w:cs="Arial"/>
          <w:sz w:val="24"/>
          <w:szCs w:val="24"/>
        </w:rPr>
        <w:t xml:space="preserve">enfatizan en la importancia de lapotenciación del uso de medios dinámicos e interactivos que favorezcan la participación activa y la interacción profesor-medio-estudiante para el desarrollo del proceso de enseñanza-aprendizaje desarrollador.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Se comparte el criterio anterior y se reconoce en términos de recurso didáctico las ideas de Vargas (2017), al abordar estos como conjunto de medios materiales que intervienen y facilitan el proceso de enseñanza – aprendizaje, los cuales pueden ser tanto físicos como virtuales. Según estos autores los mismos deben despertar el interés de los estudiantes y adecuarse a las características físicas y psíquicas de estos, facilitando la actividad docente al servir de guía y adecuarse a cualquier tipo de contenido.</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 xml:space="preserve">Es de nuestro interés hacer énfasis en esta clasificación en tanto se abordarán las especificidades de lo que hemos considerado como un libro didáctico guía del aprendizaje desarrollador en la formación de competencias, particularmente diseñado para la asignatura matemática financiera en la carrera de Contabilidad y Finanzas en la Universidad de Pinar del Río, la cual se imparte en el segundo semestre.  </w:t>
      </w:r>
    </w:p>
    <w:p w:rsidR="007D7F57" w:rsidRPr="003C1704" w:rsidRDefault="007D7F57" w:rsidP="003C1704">
      <w:pPr>
        <w:spacing w:before="120" w:after="120" w:line="240" w:lineRule="auto"/>
        <w:jc w:val="both"/>
        <w:rPr>
          <w:rFonts w:ascii="Arial" w:hAnsi="Arial" w:cs="Arial"/>
          <w:sz w:val="24"/>
          <w:szCs w:val="24"/>
        </w:rPr>
      </w:pPr>
      <w:r w:rsidRPr="003C1704">
        <w:rPr>
          <w:rFonts w:ascii="Arial" w:hAnsi="Arial" w:cs="Arial"/>
          <w:sz w:val="24"/>
          <w:szCs w:val="24"/>
        </w:rPr>
        <w:t>Se reconoce en relación con el uso de recursos (medios) y entre ellos el libro didáctico los criterios de  los autores como Fernández, Palop, M. P. &amp; Caballero García, P. A. (2017).  Argumenta que son potentes desde el punto de vista expresivo pues son capaces de trasmitir un contenido completo y no se emplean conjuntamente con la acción del profesor, reconoce además que en ellos se fijan los conceptos y se desarrollan de forma extensa los contenidos que han sido presentados en clase. (p.16)</w:t>
      </w:r>
    </w:p>
    <w:p w:rsidR="007D7F57" w:rsidRPr="003C1704" w:rsidRDefault="007D7F57" w:rsidP="003C1704">
      <w:pPr>
        <w:spacing w:after="120" w:line="240" w:lineRule="auto"/>
        <w:jc w:val="both"/>
        <w:rPr>
          <w:rFonts w:ascii="Arial" w:hAnsi="Arial" w:cs="Arial"/>
          <w:sz w:val="24"/>
          <w:szCs w:val="24"/>
        </w:rPr>
      </w:pPr>
      <w:r w:rsidRPr="003C1704">
        <w:rPr>
          <w:rFonts w:ascii="Arial" w:hAnsi="Arial" w:cs="Arial"/>
          <w:sz w:val="24"/>
          <w:szCs w:val="24"/>
        </w:rPr>
        <w:t xml:space="preserve">Se considera que los contenidos que aparecen en un libro didáctico como guía del aprendizaje desarrollador deben responder a las ideas abordadas anteriormente y además deben conducir al estudiante a un proceso permanente de reflexión y análisis crítico de cada una de las situaciones planteadas y lo conduzcan a recrear nuevas situaciones a partir de acciones metacognitivas, en esencia deben constituir una base orientadora de la actividad de aprendizaje en la formación del estudiante, teniendo como punto de partida el programa de la asignatura, para efectuar el proceso de dirección de esta actividad. </w:t>
      </w:r>
    </w:p>
    <w:p w:rsidR="007D7F57" w:rsidRPr="003C1704" w:rsidRDefault="007D7F57" w:rsidP="003C1704">
      <w:pPr>
        <w:spacing w:after="120" w:line="240" w:lineRule="auto"/>
        <w:jc w:val="both"/>
        <w:rPr>
          <w:rFonts w:ascii="Arial" w:hAnsi="Arial" w:cs="Arial"/>
          <w:sz w:val="24"/>
          <w:szCs w:val="24"/>
        </w:rPr>
      </w:pPr>
      <w:r w:rsidRPr="003C1704">
        <w:rPr>
          <w:rFonts w:ascii="Arial" w:hAnsi="Arial" w:cs="Arial"/>
          <w:sz w:val="24"/>
          <w:szCs w:val="24"/>
        </w:rPr>
        <w:t>El libro didáctico debe ser elaborado por el docente respondiendo a los requerimientos anteriores, motivando y despertando el interés de los estudiantes por transformar sus estilos de aprendizaje, desde la reflexión continua de estos al respecto de su aprendizaje, de una manera autocrítica y reflexiva. Estos libros didácticos pueden ser aplicados a programas de licenciaturas en la universidad en todas las modalidades.</w:t>
      </w:r>
    </w:p>
    <w:p w:rsidR="007D7F57" w:rsidRPr="003C1704" w:rsidRDefault="007D7F57" w:rsidP="003C1704">
      <w:pPr>
        <w:tabs>
          <w:tab w:val="left" w:pos="8789"/>
        </w:tabs>
        <w:spacing w:after="120" w:line="240" w:lineRule="auto"/>
        <w:ind w:right="-93"/>
        <w:jc w:val="both"/>
        <w:rPr>
          <w:rFonts w:ascii="Arial" w:hAnsi="Arial" w:cs="Arial"/>
          <w:sz w:val="24"/>
          <w:szCs w:val="24"/>
        </w:rPr>
      </w:pPr>
      <w:r w:rsidRPr="003C1704">
        <w:rPr>
          <w:rFonts w:ascii="Arial" w:hAnsi="Arial" w:cs="Arial"/>
          <w:sz w:val="24"/>
          <w:szCs w:val="24"/>
        </w:rPr>
        <w:t xml:space="preserve">Este debe responder a las características de la guía didáctica o programa de la asignatura y por tanto mostrar una secuencia lógica que conduzca al estudiante a profundizar de manera escalonada en los contenidos de enseñanza.  </w:t>
      </w:r>
    </w:p>
    <w:p w:rsidR="007D7F57" w:rsidRPr="003C1704" w:rsidRDefault="007D7F57" w:rsidP="003C1704">
      <w:pPr>
        <w:tabs>
          <w:tab w:val="left" w:pos="8789"/>
        </w:tabs>
        <w:spacing w:after="120" w:line="240" w:lineRule="auto"/>
        <w:ind w:right="-93"/>
        <w:jc w:val="both"/>
        <w:rPr>
          <w:rFonts w:ascii="Arial" w:hAnsi="Arial" w:cs="Arial"/>
          <w:sz w:val="24"/>
          <w:szCs w:val="24"/>
        </w:rPr>
      </w:pPr>
      <w:r w:rsidRPr="003C1704">
        <w:rPr>
          <w:rFonts w:ascii="Arial" w:hAnsi="Arial" w:cs="Arial"/>
          <w:spacing w:val="-1"/>
          <w:sz w:val="24"/>
          <w:szCs w:val="24"/>
        </w:rPr>
        <w:t>E</w:t>
      </w:r>
      <w:r w:rsidRPr="003C1704">
        <w:rPr>
          <w:rFonts w:ascii="Arial" w:hAnsi="Arial" w:cs="Arial"/>
          <w:sz w:val="24"/>
          <w:szCs w:val="24"/>
        </w:rPr>
        <w:t xml:space="preserve">l </w:t>
      </w:r>
      <w:r w:rsidRPr="003C1704">
        <w:rPr>
          <w:rFonts w:ascii="Arial" w:hAnsi="Arial" w:cs="Arial"/>
          <w:spacing w:val="-1"/>
          <w:sz w:val="24"/>
          <w:szCs w:val="24"/>
        </w:rPr>
        <w:t>libro</w:t>
      </w:r>
      <w:r w:rsidRPr="003C1704">
        <w:rPr>
          <w:rFonts w:ascii="Arial" w:hAnsi="Arial" w:cs="Arial"/>
          <w:sz w:val="24"/>
          <w:szCs w:val="24"/>
        </w:rPr>
        <w:t xml:space="preserve"> didáctico </w:t>
      </w:r>
      <w:r w:rsidRPr="003C1704">
        <w:rPr>
          <w:rFonts w:ascii="Arial" w:hAnsi="Arial" w:cs="Arial"/>
          <w:spacing w:val="-1"/>
          <w:sz w:val="24"/>
          <w:szCs w:val="24"/>
        </w:rPr>
        <w:t>s</w:t>
      </w:r>
      <w:r w:rsidRPr="003C1704">
        <w:rPr>
          <w:rFonts w:ascii="Arial" w:hAnsi="Arial" w:cs="Arial"/>
          <w:sz w:val="24"/>
          <w:szCs w:val="24"/>
        </w:rPr>
        <w:t xml:space="preserve">e </w:t>
      </w:r>
      <w:r w:rsidRPr="003C1704">
        <w:rPr>
          <w:rFonts w:ascii="Arial" w:hAnsi="Arial" w:cs="Arial"/>
          <w:spacing w:val="-1"/>
          <w:sz w:val="24"/>
          <w:szCs w:val="24"/>
        </w:rPr>
        <w:t>elaboró</w:t>
      </w:r>
      <w:r>
        <w:rPr>
          <w:rFonts w:ascii="Arial" w:hAnsi="Arial" w:cs="Arial"/>
          <w:spacing w:val="-1"/>
          <w:sz w:val="24"/>
          <w:szCs w:val="24"/>
        </w:rPr>
        <w:t xml:space="preserve"> </w:t>
      </w:r>
      <w:r w:rsidRPr="003C1704">
        <w:rPr>
          <w:rFonts w:ascii="Arial" w:hAnsi="Arial" w:cs="Arial"/>
          <w:spacing w:val="-1"/>
          <w:sz w:val="24"/>
          <w:szCs w:val="24"/>
        </w:rPr>
        <w:t>sobre la base de</w:t>
      </w:r>
      <w:r>
        <w:rPr>
          <w:rFonts w:ascii="Arial" w:hAnsi="Arial" w:cs="Arial"/>
          <w:spacing w:val="-1"/>
          <w:sz w:val="24"/>
          <w:szCs w:val="24"/>
        </w:rPr>
        <w:t xml:space="preserve"> </w:t>
      </w:r>
      <w:r w:rsidRPr="003C1704">
        <w:rPr>
          <w:rFonts w:ascii="Arial" w:hAnsi="Arial" w:cs="Arial"/>
          <w:spacing w:val="-1"/>
          <w:sz w:val="24"/>
          <w:szCs w:val="24"/>
        </w:rPr>
        <w:t>u</w:t>
      </w:r>
      <w:r w:rsidRPr="003C1704">
        <w:rPr>
          <w:rFonts w:ascii="Arial" w:hAnsi="Arial" w:cs="Arial"/>
          <w:sz w:val="24"/>
          <w:szCs w:val="24"/>
        </w:rPr>
        <w:t xml:space="preserve">n </w:t>
      </w:r>
      <w:r w:rsidRPr="003C1704">
        <w:rPr>
          <w:rFonts w:ascii="Arial" w:hAnsi="Arial" w:cs="Arial"/>
          <w:spacing w:val="-1"/>
          <w:sz w:val="24"/>
          <w:szCs w:val="24"/>
        </w:rPr>
        <w:t>h</w:t>
      </w:r>
      <w:r w:rsidRPr="003C1704">
        <w:rPr>
          <w:rFonts w:ascii="Arial" w:hAnsi="Arial" w:cs="Arial"/>
          <w:sz w:val="24"/>
          <w:szCs w:val="24"/>
        </w:rPr>
        <w:t xml:space="preserve">ilo </w:t>
      </w:r>
      <w:r w:rsidRPr="003C1704">
        <w:rPr>
          <w:rFonts w:ascii="Arial" w:hAnsi="Arial" w:cs="Arial"/>
          <w:spacing w:val="-1"/>
          <w:sz w:val="24"/>
          <w:szCs w:val="24"/>
        </w:rPr>
        <w:t>cond</w:t>
      </w:r>
      <w:r w:rsidRPr="003C1704">
        <w:rPr>
          <w:rFonts w:ascii="Arial" w:hAnsi="Arial" w:cs="Arial"/>
          <w:sz w:val="24"/>
          <w:szCs w:val="24"/>
        </w:rPr>
        <w:t>u</w:t>
      </w:r>
      <w:r w:rsidRPr="003C1704">
        <w:rPr>
          <w:rFonts w:ascii="Arial" w:hAnsi="Arial" w:cs="Arial"/>
          <w:spacing w:val="-1"/>
          <w:sz w:val="24"/>
          <w:szCs w:val="24"/>
        </w:rPr>
        <w:t>ct</w:t>
      </w:r>
      <w:r w:rsidRPr="003C1704">
        <w:rPr>
          <w:rFonts w:ascii="Arial" w:hAnsi="Arial" w:cs="Arial"/>
          <w:sz w:val="24"/>
          <w:szCs w:val="24"/>
        </w:rPr>
        <w:t xml:space="preserve">or </w:t>
      </w:r>
      <w:r w:rsidRPr="003C1704">
        <w:rPr>
          <w:rFonts w:ascii="Arial" w:hAnsi="Arial" w:cs="Arial"/>
          <w:spacing w:val="-1"/>
          <w:sz w:val="24"/>
          <w:szCs w:val="24"/>
        </w:rPr>
        <w:t>d</w:t>
      </w:r>
      <w:r w:rsidRPr="003C1704">
        <w:rPr>
          <w:rFonts w:ascii="Arial" w:hAnsi="Arial" w:cs="Arial"/>
          <w:sz w:val="24"/>
          <w:szCs w:val="24"/>
        </w:rPr>
        <w:t xml:space="preserve">e </w:t>
      </w:r>
      <w:r w:rsidRPr="003C1704">
        <w:rPr>
          <w:rFonts w:ascii="Arial" w:hAnsi="Arial" w:cs="Arial"/>
          <w:spacing w:val="1"/>
          <w:sz w:val="24"/>
          <w:szCs w:val="24"/>
        </w:rPr>
        <w:t>p</w:t>
      </w:r>
      <w:r w:rsidRPr="003C1704">
        <w:rPr>
          <w:rFonts w:ascii="Arial" w:hAnsi="Arial" w:cs="Arial"/>
          <w:sz w:val="24"/>
          <w:szCs w:val="24"/>
        </w:rPr>
        <w:t>r</w:t>
      </w:r>
      <w:r w:rsidRPr="003C1704">
        <w:rPr>
          <w:rFonts w:ascii="Arial" w:hAnsi="Arial" w:cs="Arial"/>
          <w:spacing w:val="-1"/>
          <w:sz w:val="24"/>
          <w:szCs w:val="24"/>
        </w:rPr>
        <w:t>ogre</w:t>
      </w:r>
      <w:r w:rsidRPr="003C1704">
        <w:rPr>
          <w:rFonts w:ascii="Arial" w:hAnsi="Arial" w:cs="Arial"/>
          <w:spacing w:val="1"/>
          <w:sz w:val="24"/>
          <w:szCs w:val="24"/>
        </w:rPr>
        <w:t>s</w:t>
      </w:r>
      <w:r w:rsidRPr="003C1704">
        <w:rPr>
          <w:rFonts w:ascii="Arial" w:hAnsi="Arial" w:cs="Arial"/>
          <w:sz w:val="24"/>
          <w:szCs w:val="24"/>
        </w:rPr>
        <w:t xml:space="preserve">ión </w:t>
      </w:r>
      <w:r w:rsidRPr="003C1704">
        <w:rPr>
          <w:rFonts w:ascii="Arial" w:hAnsi="Arial" w:cs="Arial"/>
          <w:spacing w:val="-1"/>
          <w:sz w:val="24"/>
          <w:szCs w:val="24"/>
        </w:rPr>
        <w:t>te</w:t>
      </w:r>
      <w:r w:rsidRPr="003C1704">
        <w:rPr>
          <w:rFonts w:ascii="Arial" w:hAnsi="Arial" w:cs="Arial"/>
          <w:spacing w:val="2"/>
          <w:sz w:val="24"/>
          <w:szCs w:val="24"/>
        </w:rPr>
        <w:t>m</w:t>
      </w:r>
      <w:r w:rsidRPr="003C1704">
        <w:rPr>
          <w:rFonts w:ascii="Arial" w:hAnsi="Arial" w:cs="Arial"/>
          <w:spacing w:val="1"/>
          <w:sz w:val="24"/>
          <w:szCs w:val="24"/>
        </w:rPr>
        <w:t>á</w:t>
      </w:r>
      <w:r w:rsidRPr="003C1704">
        <w:rPr>
          <w:rFonts w:ascii="Arial" w:hAnsi="Arial" w:cs="Arial"/>
          <w:spacing w:val="-3"/>
          <w:sz w:val="24"/>
          <w:szCs w:val="24"/>
        </w:rPr>
        <w:t>t</w:t>
      </w:r>
      <w:r w:rsidRPr="003C1704">
        <w:rPr>
          <w:rFonts w:ascii="Arial" w:hAnsi="Arial" w:cs="Arial"/>
          <w:spacing w:val="2"/>
          <w:sz w:val="24"/>
          <w:szCs w:val="24"/>
        </w:rPr>
        <w:t>i</w:t>
      </w:r>
      <w:r w:rsidRPr="003C1704">
        <w:rPr>
          <w:rFonts w:ascii="Arial" w:hAnsi="Arial" w:cs="Arial"/>
          <w:spacing w:val="-1"/>
          <w:sz w:val="24"/>
          <w:szCs w:val="24"/>
        </w:rPr>
        <w:t>c</w:t>
      </w:r>
      <w:r w:rsidRPr="003C1704">
        <w:rPr>
          <w:rFonts w:ascii="Arial" w:hAnsi="Arial" w:cs="Arial"/>
          <w:sz w:val="24"/>
          <w:szCs w:val="24"/>
        </w:rPr>
        <w:t>a, im</w:t>
      </w:r>
      <w:r w:rsidRPr="003C1704">
        <w:rPr>
          <w:rFonts w:ascii="Arial" w:hAnsi="Arial" w:cs="Arial"/>
          <w:spacing w:val="-1"/>
          <w:sz w:val="24"/>
          <w:szCs w:val="24"/>
        </w:rPr>
        <w:t>p</w:t>
      </w:r>
      <w:r w:rsidRPr="003C1704">
        <w:rPr>
          <w:rFonts w:ascii="Arial" w:hAnsi="Arial" w:cs="Arial"/>
          <w:sz w:val="24"/>
          <w:szCs w:val="24"/>
        </w:rPr>
        <w:t>o</w:t>
      </w:r>
      <w:r w:rsidRPr="003C1704">
        <w:rPr>
          <w:rFonts w:ascii="Arial" w:hAnsi="Arial" w:cs="Arial"/>
          <w:spacing w:val="-1"/>
          <w:sz w:val="24"/>
          <w:szCs w:val="24"/>
        </w:rPr>
        <w:t>n</w:t>
      </w:r>
      <w:r w:rsidRPr="003C1704">
        <w:rPr>
          <w:rFonts w:ascii="Arial" w:hAnsi="Arial" w:cs="Arial"/>
          <w:sz w:val="24"/>
          <w:szCs w:val="24"/>
        </w:rPr>
        <w:t>i</w:t>
      </w:r>
      <w:r w:rsidRPr="003C1704">
        <w:rPr>
          <w:rFonts w:ascii="Arial" w:hAnsi="Arial" w:cs="Arial"/>
          <w:spacing w:val="-1"/>
          <w:sz w:val="24"/>
          <w:szCs w:val="24"/>
        </w:rPr>
        <w:t>e</w:t>
      </w:r>
      <w:r w:rsidRPr="003C1704">
        <w:rPr>
          <w:rFonts w:ascii="Arial" w:hAnsi="Arial" w:cs="Arial"/>
          <w:spacing w:val="1"/>
          <w:sz w:val="24"/>
          <w:szCs w:val="24"/>
        </w:rPr>
        <w:t>n</w:t>
      </w:r>
      <w:r w:rsidRPr="003C1704">
        <w:rPr>
          <w:rFonts w:ascii="Arial" w:hAnsi="Arial" w:cs="Arial"/>
          <w:spacing w:val="-1"/>
          <w:sz w:val="24"/>
          <w:szCs w:val="24"/>
        </w:rPr>
        <w:t>d</w:t>
      </w:r>
      <w:r w:rsidRPr="003C1704">
        <w:rPr>
          <w:rFonts w:ascii="Arial" w:hAnsi="Arial" w:cs="Arial"/>
          <w:sz w:val="24"/>
          <w:szCs w:val="24"/>
        </w:rPr>
        <w:t>o un orden, jera</w:t>
      </w:r>
      <w:r w:rsidRPr="003C1704">
        <w:rPr>
          <w:rFonts w:ascii="Arial" w:hAnsi="Arial" w:cs="Arial"/>
          <w:spacing w:val="-1"/>
          <w:sz w:val="24"/>
          <w:szCs w:val="24"/>
        </w:rPr>
        <w:t>r</w:t>
      </w:r>
      <w:r w:rsidRPr="003C1704">
        <w:rPr>
          <w:rFonts w:ascii="Arial" w:hAnsi="Arial" w:cs="Arial"/>
          <w:sz w:val="24"/>
          <w:szCs w:val="24"/>
        </w:rPr>
        <w:t>qu</w:t>
      </w:r>
      <w:r w:rsidRPr="003C1704">
        <w:rPr>
          <w:rFonts w:ascii="Arial" w:hAnsi="Arial" w:cs="Arial"/>
          <w:spacing w:val="-1"/>
          <w:sz w:val="24"/>
          <w:szCs w:val="24"/>
        </w:rPr>
        <w:t>i</w:t>
      </w:r>
      <w:r w:rsidRPr="003C1704">
        <w:rPr>
          <w:rFonts w:ascii="Arial" w:hAnsi="Arial" w:cs="Arial"/>
          <w:sz w:val="24"/>
          <w:szCs w:val="24"/>
        </w:rPr>
        <w:t>za</w:t>
      </w:r>
      <w:r w:rsidRPr="003C1704">
        <w:rPr>
          <w:rFonts w:ascii="Arial" w:hAnsi="Arial" w:cs="Arial"/>
          <w:spacing w:val="-1"/>
          <w:sz w:val="24"/>
          <w:szCs w:val="24"/>
        </w:rPr>
        <w:t>c</w:t>
      </w:r>
      <w:r w:rsidRPr="003C1704">
        <w:rPr>
          <w:rFonts w:ascii="Arial" w:hAnsi="Arial" w:cs="Arial"/>
          <w:sz w:val="24"/>
          <w:szCs w:val="24"/>
        </w:rPr>
        <w:t>i</w:t>
      </w:r>
      <w:r w:rsidRPr="003C1704">
        <w:rPr>
          <w:rFonts w:ascii="Arial" w:hAnsi="Arial" w:cs="Arial"/>
          <w:spacing w:val="-1"/>
          <w:sz w:val="24"/>
          <w:szCs w:val="24"/>
        </w:rPr>
        <w:t>ó</w:t>
      </w:r>
      <w:r w:rsidRPr="003C1704">
        <w:rPr>
          <w:rFonts w:ascii="Arial" w:hAnsi="Arial" w:cs="Arial"/>
          <w:sz w:val="24"/>
          <w:szCs w:val="24"/>
        </w:rPr>
        <w:t xml:space="preserve">n e </w:t>
      </w:r>
      <w:r w:rsidRPr="003C1704">
        <w:rPr>
          <w:rFonts w:ascii="Arial" w:hAnsi="Arial" w:cs="Arial"/>
          <w:spacing w:val="-1"/>
          <w:sz w:val="24"/>
          <w:szCs w:val="24"/>
        </w:rPr>
        <w:t>i</w:t>
      </w:r>
      <w:r w:rsidRPr="003C1704">
        <w:rPr>
          <w:rFonts w:ascii="Arial" w:hAnsi="Arial" w:cs="Arial"/>
          <w:spacing w:val="1"/>
          <w:sz w:val="24"/>
          <w:szCs w:val="24"/>
        </w:rPr>
        <w:t>n</w:t>
      </w:r>
      <w:r w:rsidRPr="003C1704">
        <w:rPr>
          <w:rFonts w:ascii="Arial" w:hAnsi="Arial" w:cs="Arial"/>
          <w:sz w:val="24"/>
          <w:szCs w:val="24"/>
        </w:rPr>
        <w:t>terrel</w:t>
      </w:r>
      <w:r w:rsidRPr="003C1704">
        <w:rPr>
          <w:rFonts w:ascii="Arial" w:hAnsi="Arial" w:cs="Arial"/>
          <w:spacing w:val="-1"/>
          <w:sz w:val="24"/>
          <w:szCs w:val="24"/>
        </w:rPr>
        <w:t>a</w:t>
      </w:r>
      <w:r w:rsidRPr="003C1704">
        <w:rPr>
          <w:rFonts w:ascii="Arial" w:hAnsi="Arial" w:cs="Arial"/>
          <w:sz w:val="24"/>
          <w:szCs w:val="24"/>
        </w:rPr>
        <w:t>ción de id</w:t>
      </w:r>
      <w:r w:rsidRPr="003C1704">
        <w:rPr>
          <w:rFonts w:ascii="Arial" w:hAnsi="Arial" w:cs="Arial"/>
          <w:spacing w:val="-1"/>
          <w:sz w:val="24"/>
          <w:szCs w:val="24"/>
        </w:rPr>
        <w:t>e</w:t>
      </w:r>
      <w:r w:rsidRPr="003C1704">
        <w:rPr>
          <w:rFonts w:ascii="Arial" w:hAnsi="Arial" w:cs="Arial"/>
          <w:spacing w:val="1"/>
          <w:sz w:val="24"/>
          <w:szCs w:val="24"/>
        </w:rPr>
        <w:t>a</w:t>
      </w:r>
      <w:r w:rsidRPr="003C1704">
        <w:rPr>
          <w:rFonts w:ascii="Arial" w:hAnsi="Arial" w:cs="Arial"/>
          <w:sz w:val="24"/>
          <w:szCs w:val="24"/>
        </w:rPr>
        <w:t>s pa</w:t>
      </w:r>
      <w:r w:rsidRPr="003C1704">
        <w:rPr>
          <w:rFonts w:ascii="Arial" w:hAnsi="Arial" w:cs="Arial"/>
          <w:spacing w:val="-1"/>
          <w:sz w:val="24"/>
          <w:szCs w:val="24"/>
        </w:rPr>
        <w:t>r</w:t>
      </w:r>
      <w:r w:rsidRPr="003C1704">
        <w:rPr>
          <w:rFonts w:ascii="Arial" w:hAnsi="Arial" w:cs="Arial"/>
          <w:sz w:val="24"/>
          <w:szCs w:val="24"/>
        </w:rPr>
        <w:t>a facilitar su comprensi</w:t>
      </w:r>
      <w:r w:rsidRPr="003C1704">
        <w:rPr>
          <w:rFonts w:ascii="Arial" w:hAnsi="Arial" w:cs="Arial"/>
          <w:spacing w:val="-2"/>
          <w:sz w:val="24"/>
          <w:szCs w:val="24"/>
        </w:rPr>
        <w:t>ó</w:t>
      </w:r>
      <w:r w:rsidRPr="003C1704">
        <w:rPr>
          <w:rFonts w:ascii="Arial" w:hAnsi="Arial" w:cs="Arial"/>
          <w:sz w:val="24"/>
          <w:szCs w:val="24"/>
        </w:rPr>
        <w:t xml:space="preserve">n, </w:t>
      </w:r>
      <w:r w:rsidRPr="003C1704">
        <w:rPr>
          <w:rFonts w:ascii="Arial" w:hAnsi="Arial" w:cs="Arial"/>
          <w:spacing w:val="2"/>
          <w:sz w:val="24"/>
          <w:szCs w:val="24"/>
        </w:rPr>
        <w:t>m</w:t>
      </w:r>
      <w:r w:rsidRPr="003C1704">
        <w:rPr>
          <w:rFonts w:ascii="Arial" w:hAnsi="Arial" w:cs="Arial"/>
          <w:sz w:val="24"/>
          <w:szCs w:val="24"/>
        </w:rPr>
        <w:t xml:space="preserve">ediante </w:t>
      </w:r>
      <w:r w:rsidRPr="003C1704">
        <w:rPr>
          <w:rFonts w:ascii="Arial" w:hAnsi="Arial" w:cs="Arial"/>
          <w:spacing w:val="1"/>
          <w:sz w:val="24"/>
          <w:szCs w:val="24"/>
        </w:rPr>
        <w:t>e</w:t>
      </w:r>
      <w:r w:rsidRPr="003C1704">
        <w:rPr>
          <w:rFonts w:ascii="Arial" w:hAnsi="Arial" w:cs="Arial"/>
          <w:sz w:val="24"/>
          <w:szCs w:val="24"/>
        </w:rPr>
        <w:t xml:space="preserve">l </w:t>
      </w:r>
      <w:r w:rsidRPr="003C1704">
        <w:rPr>
          <w:rFonts w:ascii="Arial" w:hAnsi="Arial" w:cs="Arial"/>
          <w:spacing w:val="-1"/>
          <w:sz w:val="24"/>
          <w:szCs w:val="24"/>
        </w:rPr>
        <w:t>r</w:t>
      </w:r>
      <w:r w:rsidRPr="003C1704">
        <w:rPr>
          <w:rFonts w:ascii="Arial" w:hAnsi="Arial" w:cs="Arial"/>
          <w:spacing w:val="1"/>
          <w:sz w:val="24"/>
          <w:szCs w:val="24"/>
        </w:rPr>
        <w:t>e</w:t>
      </w:r>
      <w:r w:rsidRPr="003C1704">
        <w:rPr>
          <w:rFonts w:ascii="Arial" w:hAnsi="Arial" w:cs="Arial"/>
          <w:spacing w:val="-1"/>
          <w:sz w:val="24"/>
          <w:szCs w:val="24"/>
        </w:rPr>
        <w:t>c</w:t>
      </w:r>
      <w:r w:rsidRPr="003C1704">
        <w:rPr>
          <w:rFonts w:ascii="Arial" w:hAnsi="Arial" w:cs="Arial"/>
          <w:sz w:val="24"/>
          <w:szCs w:val="24"/>
        </w:rPr>
        <w:t>o</w:t>
      </w:r>
      <w:r w:rsidRPr="003C1704">
        <w:rPr>
          <w:rFonts w:ascii="Arial" w:hAnsi="Arial" w:cs="Arial"/>
          <w:spacing w:val="-1"/>
          <w:sz w:val="24"/>
          <w:szCs w:val="24"/>
        </w:rPr>
        <w:t>n</w:t>
      </w:r>
      <w:r w:rsidRPr="003C1704">
        <w:rPr>
          <w:rFonts w:ascii="Arial" w:hAnsi="Arial" w:cs="Arial"/>
          <w:sz w:val="24"/>
          <w:szCs w:val="24"/>
        </w:rPr>
        <w:t>o</w:t>
      </w:r>
      <w:r w:rsidRPr="003C1704">
        <w:rPr>
          <w:rFonts w:ascii="Arial" w:hAnsi="Arial" w:cs="Arial"/>
          <w:spacing w:val="-1"/>
          <w:sz w:val="24"/>
          <w:szCs w:val="24"/>
        </w:rPr>
        <w:t>ci</w:t>
      </w:r>
      <w:r w:rsidRPr="003C1704">
        <w:rPr>
          <w:rFonts w:ascii="Arial" w:hAnsi="Arial" w:cs="Arial"/>
          <w:spacing w:val="2"/>
          <w:sz w:val="24"/>
          <w:szCs w:val="24"/>
        </w:rPr>
        <w:t>m</w:t>
      </w:r>
      <w:r w:rsidRPr="003C1704">
        <w:rPr>
          <w:rFonts w:ascii="Arial" w:hAnsi="Arial" w:cs="Arial"/>
          <w:sz w:val="24"/>
          <w:szCs w:val="24"/>
        </w:rPr>
        <w:t>i</w:t>
      </w:r>
      <w:r w:rsidRPr="003C1704">
        <w:rPr>
          <w:rFonts w:ascii="Arial" w:hAnsi="Arial" w:cs="Arial"/>
          <w:spacing w:val="-1"/>
          <w:sz w:val="24"/>
          <w:szCs w:val="24"/>
        </w:rPr>
        <w:t>ent</w:t>
      </w:r>
      <w:r w:rsidRPr="003C1704">
        <w:rPr>
          <w:rFonts w:ascii="Arial" w:hAnsi="Arial" w:cs="Arial"/>
          <w:sz w:val="24"/>
          <w:szCs w:val="24"/>
        </w:rPr>
        <w:t xml:space="preserve">o </w:t>
      </w:r>
      <w:r w:rsidRPr="003C1704">
        <w:rPr>
          <w:rFonts w:ascii="Arial" w:hAnsi="Arial" w:cs="Arial"/>
          <w:spacing w:val="-1"/>
          <w:sz w:val="24"/>
          <w:szCs w:val="24"/>
        </w:rPr>
        <w:t>d</w:t>
      </w:r>
      <w:r w:rsidRPr="003C1704">
        <w:rPr>
          <w:rFonts w:ascii="Arial" w:hAnsi="Arial" w:cs="Arial"/>
          <w:spacing w:val="1"/>
          <w:sz w:val="24"/>
          <w:szCs w:val="24"/>
        </w:rPr>
        <w:t>e</w:t>
      </w:r>
      <w:r w:rsidRPr="003C1704">
        <w:rPr>
          <w:rFonts w:ascii="Arial" w:hAnsi="Arial" w:cs="Arial"/>
          <w:sz w:val="24"/>
          <w:szCs w:val="24"/>
        </w:rPr>
        <w:t xml:space="preserve">l </w:t>
      </w:r>
      <w:r w:rsidRPr="003C1704">
        <w:rPr>
          <w:rFonts w:ascii="Arial" w:hAnsi="Arial" w:cs="Arial"/>
          <w:spacing w:val="1"/>
          <w:sz w:val="24"/>
          <w:szCs w:val="24"/>
        </w:rPr>
        <w:t>e</w:t>
      </w:r>
      <w:r w:rsidRPr="003C1704">
        <w:rPr>
          <w:rFonts w:ascii="Arial" w:hAnsi="Arial" w:cs="Arial"/>
          <w:spacing w:val="-1"/>
          <w:sz w:val="24"/>
          <w:szCs w:val="24"/>
        </w:rPr>
        <w:t>j</w:t>
      </w:r>
      <w:r w:rsidRPr="003C1704">
        <w:rPr>
          <w:rFonts w:ascii="Arial" w:hAnsi="Arial" w:cs="Arial"/>
          <w:sz w:val="24"/>
          <w:szCs w:val="24"/>
        </w:rPr>
        <w:t xml:space="preserve">e </w:t>
      </w:r>
      <w:r w:rsidRPr="003C1704">
        <w:rPr>
          <w:rFonts w:ascii="Arial" w:hAnsi="Arial" w:cs="Arial"/>
          <w:spacing w:val="-1"/>
          <w:sz w:val="24"/>
          <w:szCs w:val="24"/>
        </w:rPr>
        <w:t>d</w:t>
      </w:r>
      <w:r w:rsidRPr="003C1704">
        <w:rPr>
          <w:rFonts w:ascii="Arial" w:hAnsi="Arial" w:cs="Arial"/>
          <w:sz w:val="24"/>
          <w:szCs w:val="24"/>
        </w:rPr>
        <w:t xml:space="preserve">e </w:t>
      </w:r>
      <w:r w:rsidRPr="003C1704">
        <w:rPr>
          <w:rFonts w:ascii="Arial" w:hAnsi="Arial" w:cs="Arial"/>
          <w:spacing w:val="1"/>
          <w:sz w:val="24"/>
          <w:szCs w:val="24"/>
        </w:rPr>
        <w:t>r</w:t>
      </w:r>
      <w:r w:rsidRPr="003C1704">
        <w:rPr>
          <w:rFonts w:ascii="Arial" w:hAnsi="Arial" w:cs="Arial"/>
          <w:sz w:val="24"/>
          <w:szCs w:val="24"/>
        </w:rPr>
        <w:t>el</w:t>
      </w:r>
      <w:r w:rsidRPr="003C1704">
        <w:rPr>
          <w:rFonts w:ascii="Arial" w:hAnsi="Arial" w:cs="Arial"/>
          <w:spacing w:val="1"/>
          <w:sz w:val="24"/>
          <w:szCs w:val="24"/>
        </w:rPr>
        <w:t>a</w:t>
      </w:r>
      <w:r w:rsidRPr="003C1704">
        <w:rPr>
          <w:rFonts w:ascii="Arial" w:hAnsi="Arial" w:cs="Arial"/>
          <w:spacing w:val="-1"/>
          <w:sz w:val="24"/>
          <w:szCs w:val="24"/>
        </w:rPr>
        <w:t>c</w:t>
      </w:r>
      <w:r w:rsidRPr="003C1704">
        <w:rPr>
          <w:rFonts w:ascii="Arial" w:hAnsi="Arial" w:cs="Arial"/>
          <w:sz w:val="24"/>
          <w:szCs w:val="24"/>
        </w:rPr>
        <w:t>io</w:t>
      </w:r>
      <w:r w:rsidRPr="003C1704">
        <w:rPr>
          <w:rFonts w:ascii="Arial" w:hAnsi="Arial" w:cs="Arial"/>
          <w:spacing w:val="-1"/>
          <w:sz w:val="24"/>
          <w:szCs w:val="24"/>
        </w:rPr>
        <w:t>ne</w:t>
      </w:r>
      <w:r w:rsidRPr="003C1704">
        <w:rPr>
          <w:rFonts w:ascii="Arial" w:hAnsi="Arial" w:cs="Arial"/>
          <w:sz w:val="24"/>
          <w:szCs w:val="24"/>
        </w:rPr>
        <w:t xml:space="preserve">s </w:t>
      </w:r>
      <w:r w:rsidRPr="003C1704">
        <w:rPr>
          <w:rFonts w:ascii="Arial" w:hAnsi="Arial" w:cs="Arial"/>
          <w:spacing w:val="-1"/>
          <w:sz w:val="24"/>
          <w:szCs w:val="24"/>
        </w:rPr>
        <w:t>q</w:t>
      </w:r>
      <w:r w:rsidRPr="003C1704">
        <w:rPr>
          <w:rFonts w:ascii="Arial" w:hAnsi="Arial" w:cs="Arial"/>
          <w:sz w:val="24"/>
          <w:szCs w:val="24"/>
        </w:rPr>
        <w:t>ue l</w:t>
      </w:r>
      <w:r w:rsidRPr="003C1704">
        <w:rPr>
          <w:rFonts w:ascii="Arial" w:hAnsi="Arial" w:cs="Arial"/>
          <w:spacing w:val="1"/>
          <w:sz w:val="24"/>
          <w:szCs w:val="24"/>
        </w:rPr>
        <w:t>a</w:t>
      </w:r>
      <w:r w:rsidRPr="003C1704">
        <w:rPr>
          <w:rFonts w:ascii="Arial" w:hAnsi="Arial" w:cs="Arial"/>
          <w:sz w:val="24"/>
          <w:szCs w:val="24"/>
        </w:rPr>
        <w:t xml:space="preserve">s </w:t>
      </w:r>
      <w:r w:rsidRPr="003C1704">
        <w:rPr>
          <w:rFonts w:ascii="Arial" w:hAnsi="Arial" w:cs="Arial"/>
          <w:spacing w:val="1"/>
          <w:sz w:val="24"/>
          <w:szCs w:val="24"/>
        </w:rPr>
        <w:t>a</w:t>
      </w:r>
      <w:r w:rsidRPr="003C1704">
        <w:rPr>
          <w:rFonts w:ascii="Arial" w:hAnsi="Arial" w:cs="Arial"/>
          <w:sz w:val="24"/>
          <w:szCs w:val="24"/>
        </w:rPr>
        <w:t>r</w:t>
      </w:r>
      <w:r w:rsidRPr="003C1704">
        <w:rPr>
          <w:rFonts w:ascii="Arial" w:hAnsi="Arial" w:cs="Arial"/>
          <w:spacing w:val="-1"/>
          <w:sz w:val="24"/>
          <w:szCs w:val="24"/>
        </w:rPr>
        <w:t>t</w:t>
      </w:r>
      <w:r w:rsidRPr="003C1704">
        <w:rPr>
          <w:rFonts w:ascii="Arial" w:hAnsi="Arial" w:cs="Arial"/>
          <w:spacing w:val="1"/>
          <w:sz w:val="24"/>
          <w:szCs w:val="24"/>
        </w:rPr>
        <w:t>i</w:t>
      </w:r>
      <w:r w:rsidRPr="003C1704">
        <w:rPr>
          <w:rFonts w:ascii="Arial" w:hAnsi="Arial" w:cs="Arial"/>
          <w:spacing w:val="-2"/>
          <w:sz w:val="24"/>
          <w:szCs w:val="24"/>
        </w:rPr>
        <w:t>c</w:t>
      </w:r>
      <w:r w:rsidRPr="003C1704">
        <w:rPr>
          <w:rFonts w:ascii="Arial" w:hAnsi="Arial" w:cs="Arial"/>
          <w:sz w:val="24"/>
          <w:szCs w:val="24"/>
        </w:rPr>
        <w:t>u</w:t>
      </w:r>
      <w:r w:rsidRPr="003C1704">
        <w:rPr>
          <w:rFonts w:ascii="Arial" w:hAnsi="Arial" w:cs="Arial"/>
          <w:spacing w:val="-1"/>
          <w:sz w:val="24"/>
          <w:szCs w:val="24"/>
        </w:rPr>
        <w:t>l</w:t>
      </w:r>
      <w:r w:rsidRPr="003C1704">
        <w:rPr>
          <w:rFonts w:ascii="Arial" w:hAnsi="Arial" w:cs="Arial"/>
          <w:spacing w:val="1"/>
          <w:sz w:val="24"/>
          <w:szCs w:val="24"/>
        </w:rPr>
        <w:t>an</w:t>
      </w:r>
      <w:r w:rsidRPr="003C1704">
        <w:rPr>
          <w:rFonts w:ascii="Arial" w:hAnsi="Arial" w:cs="Arial"/>
          <w:sz w:val="24"/>
          <w:szCs w:val="24"/>
        </w:rPr>
        <w:t>.</w:t>
      </w:r>
    </w:p>
    <w:p w:rsidR="007D7F57" w:rsidRPr="003C1704" w:rsidRDefault="007D7F57" w:rsidP="003C1704">
      <w:pPr>
        <w:spacing w:after="120" w:line="240" w:lineRule="auto"/>
        <w:ind w:right="49"/>
        <w:jc w:val="both"/>
        <w:rPr>
          <w:rFonts w:ascii="Arial" w:hAnsi="Arial" w:cs="Arial"/>
          <w:spacing w:val="1"/>
          <w:sz w:val="24"/>
          <w:szCs w:val="24"/>
        </w:rPr>
      </w:pPr>
      <w:r w:rsidRPr="003C1704">
        <w:rPr>
          <w:rFonts w:ascii="Arial" w:hAnsi="Arial" w:cs="Arial"/>
          <w:sz w:val="24"/>
          <w:szCs w:val="24"/>
        </w:rPr>
        <w:t xml:space="preserve">En consecuencia, este medio didáctico </w:t>
      </w:r>
      <w:r w:rsidRPr="003C1704">
        <w:rPr>
          <w:rFonts w:ascii="Arial" w:hAnsi="Arial" w:cs="Arial"/>
          <w:spacing w:val="-1"/>
          <w:sz w:val="24"/>
          <w:szCs w:val="24"/>
        </w:rPr>
        <w:t>re</w:t>
      </w:r>
      <w:r w:rsidRPr="003C1704">
        <w:rPr>
          <w:rFonts w:ascii="Arial" w:hAnsi="Arial" w:cs="Arial"/>
          <w:spacing w:val="1"/>
          <w:sz w:val="24"/>
          <w:szCs w:val="24"/>
        </w:rPr>
        <w:t>s</w:t>
      </w:r>
      <w:r w:rsidRPr="003C1704">
        <w:rPr>
          <w:rFonts w:ascii="Arial" w:hAnsi="Arial" w:cs="Arial"/>
          <w:spacing w:val="-1"/>
          <w:sz w:val="24"/>
          <w:szCs w:val="24"/>
        </w:rPr>
        <w:t>p</w:t>
      </w:r>
      <w:r w:rsidRPr="003C1704">
        <w:rPr>
          <w:rFonts w:ascii="Arial" w:hAnsi="Arial" w:cs="Arial"/>
          <w:sz w:val="24"/>
          <w:szCs w:val="24"/>
        </w:rPr>
        <w:t>o</w:t>
      </w:r>
      <w:r w:rsidRPr="003C1704">
        <w:rPr>
          <w:rFonts w:ascii="Arial" w:hAnsi="Arial" w:cs="Arial"/>
          <w:spacing w:val="-2"/>
          <w:sz w:val="24"/>
          <w:szCs w:val="24"/>
        </w:rPr>
        <w:t>n</w:t>
      </w:r>
      <w:r w:rsidRPr="003C1704">
        <w:rPr>
          <w:rFonts w:ascii="Arial" w:hAnsi="Arial" w:cs="Arial"/>
          <w:spacing w:val="-1"/>
          <w:sz w:val="24"/>
          <w:szCs w:val="24"/>
        </w:rPr>
        <w:t>de</w:t>
      </w:r>
      <w:r w:rsidRPr="003C1704">
        <w:rPr>
          <w:rFonts w:ascii="Arial" w:hAnsi="Arial" w:cs="Arial"/>
          <w:spacing w:val="1"/>
          <w:sz w:val="24"/>
          <w:szCs w:val="24"/>
        </w:rPr>
        <w:t xml:space="preserve"> de forma </w:t>
      </w:r>
      <w:r w:rsidRPr="003C1704">
        <w:rPr>
          <w:rFonts w:ascii="Arial" w:hAnsi="Arial" w:cs="Arial"/>
          <w:spacing w:val="-1"/>
          <w:sz w:val="24"/>
          <w:szCs w:val="24"/>
        </w:rPr>
        <w:t>c</w:t>
      </w:r>
      <w:r w:rsidRPr="003C1704">
        <w:rPr>
          <w:rFonts w:ascii="Arial" w:hAnsi="Arial" w:cs="Arial"/>
          <w:sz w:val="24"/>
          <w:szCs w:val="24"/>
        </w:rPr>
        <w:t>l</w:t>
      </w:r>
      <w:r w:rsidRPr="003C1704">
        <w:rPr>
          <w:rFonts w:ascii="Arial" w:hAnsi="Arial" w:cs="Arial"/>
          <w:spacing w:val="1"/>
          <w:sz w:val="24"/>
          <w:szCs w:val="24"/>
        </w:rPr>
        <w:t>a</w:t>
      </w:r>
      <w:r w:rsidRPr="003C1704">
        <w:rPr>
          <w:rFonts w:ascii="Arial" w:hAnsi="Arial" w:cs="Arial"/>
          <w:spacing w:val="-1"/>
          <w:sz w:val="24"/>
          <w:szCs w:val="24"/>
        </w:rPr>
        <w:t>r</w:t>
      </w:r>
      <w:r w:rsidRPr="003C1704">
        <w:rPr>
          <w:rFonts w:ascii="Arial" w:hAnsi="Arial" w:cs="Arial"/>
          <w:sz w:val="24"/>
          <w:szCs w:val="24"/>
        </w:rPr>
        <w:t>a</w:t>
      </w:r>
      <w:r w:rsidRPr="003C1704">
        <w:rPr>
          <w:rFonts w:ascii="Arial" w:hAnsi="Arial" w:cs="Arial"/>
          <w:spacing w:val="8"/>
          <w:sz w:val="24"/>
          <w:szCs w:val="24"/>
        </w:rPr>
        <w:t xml:space="preserve">, precisa y </w:t>
      </w:r>
      <w:r w:rsidRPr="003C1704">
        <w:rPr>
          <w:rFonts w:ascii="Arial" w:hAnsi="Arial" w:cs="Arial"/>
          <w:spacing w:val="-1"/>
          <w:sz w:val="24"/>
          <w:szCs w:val="24"/>
        </w:rPr>
        <w:t>e</w:t>
      </w:r>
      <w:r w:rsidRPr="003C1704">
        <w:rPr>
          <w:rFonts w:ascii="Arial" w:hAnsi="Arial" w:cs="Arial"/>
          <w:spacing w:val="1"/>
          <w:sz w:val="24"/>
          <w:szCs w:val="24"/>
        </w:rPr>
        <w:t>s</w:t>
      </w:r>
      <w:r w:rsidRPr="003C1704">
        <w:rPr>
          <w:rFonts w:ascii="Arial" w:hAnsi="Arial" w:cs="Arial"/>
          <w:spacing w:val="-1"/>
          <w:sz w:val="24"/>
          <w:szCs w:val="24"/>
        </w:rPr>
        <w:t>pecíf</w:t>
      </w:r>
      <w:r w:rsidRPr="003C1704">
        <w:rPr>
          <w:rFonts w:ascii="Arial" w:hAnsi="Arial" w:cs="Arial"/>
          <w:sz w:val="24"/>
          <w:szCs w:val="24"/>
        </w:rPr>
        <w:t>i</w:t>
      </w:r>
      <w:r w:rsidRPr="003C1704">
        <w:rPr>
          <w:rFonts w:ascii="Arial" w:hAnsi="Arial" w:cs="Arial"/>
          <w:spacing w:val="-1"/>
          <w:sz w:val="24"/>
          <w:szCs w:val="24"/>
        </w:rPr>
        <w:t>c</w:t>
      </w:r>
      <w:r w:rsidRPr="003C1704">
        <w:rPr>
          <w:rFonts w:ascii="Arial" w:hAnsi="Arial" w:cs="Arial"/>
          <w:sz w:val="24"/>
          <w:szCs w:val="24"/>
        </w:rPr>
        <w:t xml:space="preserve">a a una </w:t>
      </w:r>
      <w:r w:rsidRPr="003C1704">
        <w:rPr>
          <w:rFonts w:ascii="Arial" w:hAnsi="Arial" w:cs="Arial"/>
          <w:spacing w:val="-1"/>
          <w:sz w:val="24"/>
          <w:szCs w:val="24"/>
        </w:rPr>
        <w:t>n</w:t>
      </w:r>
      <w:r w:rsidRPr="003C1704">
        <w:rPr>
          <w:rFonts w:ascii="Arial" w:hAnsi="Arial" w:cs="Arial"/>
          <w:spacing w:val="1"/>
          <w:sz w:val="24"/>
          <w:szCs w:val="24"/>
        </w:rPr>
        <w:t>e</w:t>
      </w:r>
      <w:r w:rsidRPr="003C1704">
        <w:rPr>
          <w:rFonts w:ascii="Arial" w:hAnsi="Arial" w:cs="Arial"/>
          <w:spacing w:val="-2"/>
          <w:sz w:val="24"/>
          <w:szCs w:val="24"/>
        </w:rPr>
        <w:t>c</w:t>
      </w:r>
      <w:r w:rsidRPr="003C1704">
        <w:rPr>
          <w:rFonts w:ascii="Arial" w:hAnsi="Arial" w:cs="Arial"/>
          <w:sz w:val="24"/>
          <w:szCs w:val="24"/>
        </w:rPr>
        <w:t>e</w:t>
      </w:r>
      <w:r w:rsidRPr="003C1704">
        <w:rPr>
          <w:rFonts w:ascii="Arial" w:hAnsi="Arial" w:cs="Arial"/>
          <w:spacing w:val="1"/>
          <w:sz w:val="24"/>
          <w:szCs w:val="24"/>
        </w:rPr>
        <w:t>s</w:t>
      </w:r>
      <w:r w:rsidRPr="003C1704">
        <w:rPr>
          <w:rFonts w:ascii="Arial" w:hAnsi="Arial" w:cs="Arial"/>
          <w:spacing w:val="-1"/>
          <w:sz w:val="24"/>
          <w:szCs w:val="24"/>
        </w:rPr>
        <w:t>id</w:t>
      </w:r>
      <w:r w:rsidRPr="003C1704">
        <w:rPr>
          <w:rFonts w:ascii="Arial" w:hAnsi="Arial" w:cs="Arial"/>
          <w:spacing w:val="2"/>
          <w:sz w:val="24"/>
          <w:szCs w:val="24"/>
        </w:rPr>
        <w:t>a</w:t>
      </w:r>
      <w:r w:rsidRPr="003C1704">
        <w:rPr>
          <w:rFonts w:ascii="Arial" w:hAnsi="Arial" w:cs="Arial"/>
          <w:sz w:val="24"/>
          <w:szCs w:val="24"/>
        </w:rPr>
        <w:t xml:space="preserve">d </w:t>
      </w:r>
      <w:r w:rsidRPr="003C1704">
        <w:rPr>
          <w:rFonts w:ascii="Arial" w:hAnsi="Arial" w:cs="Arial"/>
          <w:spacing w:val="-1"/>
          <w:sz w:val="24"/>
          <w:szCs w:val="24"/>
        </w:rPr>
        <w:t>d</w:t>
      </w:r>
      <w:r w:rsidRPr="003C1704">
        <w:rPr>
          <w:rFonts w:ascii="Arial" w:hAnsi="Arial" w:cs="Arial"/>
          <w:sz w:val="24"/>
          <w:szCs w:val="24"/>
        </w:rPr>
        <w:t xml:space="preserve">e </w:t>
      </w:r>
      <w:r w:rsidRPr="003C1704">
        <w:rPr>
          <w:rFonts w:ascii="Arial" w:hAnsi="Arial" w:cs="Arial"/>
          <w:spacing w:val="-1"/>
          <w:sz w:val="24"/>
          <w:szCs w:val="24"/>
        </w:rPr>
        <w:t>c</w:t>
      </w:r>
      <w:r w:rsidRPr="003C1704">
        <w:rPr>
          <w:rFonts w:ascii="Arial" w:hAnsi="Arial" w:cs="Arial"/>
          <w:spacing w:val="1"/>
          <w:sz w:val="24"/>
          <w:szCs w:val="24"/>
        </w:rPr>
        <w:t>a</w:t>
      </w:r>
      <w:r w:rsidRPr="003C1704">
        <w:rPr>
          <w:rFonts w:ascii="Arial" w:hAnsi="Arial" w:cs="Arial"/>
          <w:spacing w:val="-1"/>
          <w:sz w:val="24"/>
          <w:szCs w:val="24"/>
        </w:rPr>
        <w:t>r</w:t>
      </w:r>
      <w:r w:rsidRPr="003C1704">
        <w:rPr>
          <w:rFonts w:ascii="Arial" w:hAnsi="Arial" w:cs="Arial"/>
          <w:spacing w:val="1"/>
          <w:sz w:val="24"/>
          <w:szCs w:val="24"/>
        </w:rPr>
        <w:t>á</w:t>
      </w:r>
      <w:r w:rsidRPr="003C1704">
        <w:rPr>
          <w:rFonts w:ascii="Arial" w:hAnsi="Arial" w:cs="Arial"/>
          <w:sz w:val="24"/>
          <w:szCs w:val="24"/>
        </w:rPr>
        <w:t>ct</w:t>
      </w:r>
      <w:r w:rsidRPr="003C1704">
        <w:rPr>
          <w:rFonts w:ascii="Arial" w:hAnsi="Arial" w:cs="Arial"/>
          <w:spacing w:val="-1"/>
          <w:sz w:val="24"/>
          <w:szCs w:val="24"/>
        </w:rPr>
        <w:t>er p</w:t>
      </w:r>
      <w:r w:rsidRPr="003C1704">
        <w:rPr>
          <w:rFonts w:ascii="Arial" w:hAnsi="Arial" w:cs="Arial"/>
          <w:spacing w:val="1"/>
          <w:sz w:val="24"/>
          <w:szCs w:val="24"/>
        </w:rPr>
        <w:t>e</w:t>
      </w:r>
      <w:r w:rsidRPr="003C1704">
        <w:rPr>
          <w:rFonts w:ascii="Arial" w:hAnsi="Arial" w:cs="Arial"/>
          <w:spacing w:val="-1"/>
          <w:sz w:val="24"/>
          <w:szCs w:val="24"/>
        </w:rPr>
        <w:t>d</w:t>
      </w:r>
      <w:r w:rsidRPr="003C1704">
        <w:rPr>
          <w:rFonts w:ascii="Arial" w:hAnsi="Arial" w:cs="Arial"/>
          <w:spacing w:val="2"/>
          <w:sz w:val="24"/>
          <w:szCs w:val="24"/>
        </w:rPr>
        <w:t>a</w:t>
      </w:r>
      <w:r w:rsidRPr="003C1704">
        <w:rPr>
          <w:rFonts w:ascii="Arial" w:hAnsi="Arial" w:cs="Arial"/>
          <w:spacing w:val="-1"/>
          <w:sz w:val="24"/>
          <w:szCs w:val="24"/>
        </w:rPr>
        <w:t>g</w:t>
      </w:r>
      <w:r w:rsidRPr="003C1704">
        <w:rPr>
          <w:rFonts w:ascii="Arial" w:hAnsi="Arial" w:cs="Arial"/>
          <w:sz w:val="24"/>
          <w:szCs w:val="24"/>
        </w:rPr>
        <w:t>ó</w:t>
      </w:r>
      <w:r w:rsidRPr="003C1704">
        <w:rPr>
          <w:rFonts w:ascii="Arial" w:hAnsi="Arial" w:cs="Arial"/>
          <w:spacing w:val="-1"/>
          <w:sz w:val="24"/>
          <w:szCs w:val="24"/>
        </w:rPr>
        <w:t>g</w:t>
      </w:r>
      <w:r w:rsidRPr="003C1704">
        <w:rPr>
          <w:rFonts w:ascii="Arial" w:hAnsi="Arial" w:cs="Arial"/>
          <w:sz w:val="24"/>
          <w:szCs w:val="24"/>
        </w:rPr>
        <w:t xml:space="preserve">ico y didáctico, </w:t>
      </w:r>
      <w:r w:rsidRPr="003C1704">
        <w:rPr>
          <w:rFonts w:ascii="Arial" w:hAnsi="Arial" w:cs="Arial"/>
          <w:spacing w:val="-1"/>
          <w:sz w:val="24"/>
          <w:szCs w:val="24"/>
        </w:rPr>
        <w:t>p</w:t>
      </w:r>
      <w:r w:rsidRPr="003C1704">
        <w:rPr>
          <w:rFonts w:ascii="Arial" w:hAnsi="Arial" w:cs="Arial"/>
          <w:sz w:val="24"/>
          <w:szCs w:val="24"/>
        </w:rPr>
        <w:t>r</w:t>
      </w:r>
      <w:r w:rsidRPr="003C1704">
        <w:rPr>
          <w:rFonts w:ascii="Arial" w:hAnsi="Arial" w:cs="Arial"/>
          <w:spacing w:val="-1"/>
          <w:sz w:val="24"/>
          <w:szCs w:val="24"/>
        </w:rPr>
        <w:t>e</w:t>
      </w:r>
      <w:r w:rsidRPr="003C1704">
        <w:rPr>
          <w:rFonts w:ascii="Arial" w:hAnsi="Arial" w:cs="Arial"/>
          <w:spacing w:val="1"/>
          <w:sz w:val="24"/>
          <w:szCs w:val="24"/>
        </w:rPr>
        <w:t>s</w:t>
      </w:r>
      <w:r w:rsidRPr="003C1704">
        <w:rPr>
          <w:rFonts w:ascii="Arial" w:hAnsi="Arial" w:cs="Arial"/>
          <w:spacing w:val="-1"/>
          <w:sz w:val="24"/>
          <w:szCs w:val="24"/>
        </w:rPr>
        <w:t>e</w:t>
      </w:r>
      <w:r w:rsidRPr="003C1704">
        <w:rPr>
          <w:rFonts w:ascii="Arial" w:hAnsi="Arial" w:cs="Arial"/>
          <w:spacing w:val="1"/>
          <w:sz w:val="24"/>
          <w:szCs w:val="24"/>
        </w:rPr>
        <w:t>n</w:t>
      </w:r>
      <w:r w:rsidRPr="003C1704">
        <w:rPr>
          <w:rFonts w:ascii="Arial" w:hAnsi="Arial" w:cs="Arial"/>
          <w:spacing w:val="-1"/>
          <w:sz w:val="24"/>
          <w:szCs w:val="24"/>
        </w:rPr>
        <w:t>t</w:t>
      </w:r>
      <w:r w:rsidRPr="003C1704">
        <w:rPr>
          <w:rFonts w:ascii="Arial" w:hAnsi="Arial" w:cs="Arial"/>
          <w:sz w:val="24"/>
          <w:szCs w:val="24"/>
        </w:rPr>
        <w:t>a</w:t>
      </w:r>
      <w:r w:rsidRPr="003C1704">
        <w:rPr>
          <w:rFonts w:ascii="Arial" w:hAnsi="Arial" w:cs="Arial"/>
          <w:spacing w:val="1"/>
          <w:sz w:val="24"/>
          <w:szCs w:val="24"/>
        </w:rPr>
        <w:t>n</w:t>
      </w:r>
      <w:r w:rsidRPr="003C1704">
        <w:rPr>
          <w:rFonts w:ascii="Arial" w:hAnsi="Arial" w:cs="Arial"/>
          <w:sz w:val="24"/>
          <w:szCs w:val="24"/>
        </w:rPr>
        <w:t>do u</w:t>
      </w:r>
      <w:r w:rsidRPr="003C1704">
        <w:rPr>
          <w:rFonts w:ascii="Arial" w:hAnsi="Arial" w:cs="Arial"/>
          <w:spacing w:val="-2"/>
          <w:sz w:val="24"/>
          <w:szCs w:val="24"/>
        </w:rPr>
        <w:t>n</w:t>
      </w:r>
      <w:r w:rsidRPr="003C1704">
        <w:rPr>
          <w:rFonts w:ascii="Arial" w:hAnsi="Arial" w:cs="Arial"/>
          <w:sz w:val="24"/>
          <w:szCs w:val="24"/>
        </w:rPr>
        <w:t xml:space="preserve">a </w:t>
      </w:r>
      <w:r w:rsidRPr="003C1704">
        <w:rPr>
          <w:rFonts w:ascii="Arial" w:hAnsi="Arial" w:cs="Arial"/>
          <w:spacing w:val="-1"/>
          <w:sz w:val="24"/>
          <w:szCs w:val="24"/>
        </w:rPr>
        <w:t>est</w:t>
      </w:r>
      <w:r w:rsidRPr="003C1704">
        <w:rPr>
          <w:rFonts w:ascii="Arial" w:hAnsi="Arial" w:cs="Arial"/>
          <w:sz w:val="24"/>
          <w:szCs w:val="24"/>
        </w:rPr>
        <w:t>ruc</w:t>
      </w:r>
      <w:r w:rsidRPr="003C1704">
        <w:rPr>
          <w:rFonts w:ascii="Arial" w:hAnsi="Arial" w:cs="Arial"/>
          <w:spacing w:val="-1"/>
          <w:sz w:val="24"/>
          <w:szCs w:val="24"/>
        </w:rPr>
        <w:t>t</w:t>
      </w:r>
      <w:r w:rsidRPr="003C1704">
        <w:rPr>
          <w:rFonts w:ascii="Arial" w:hAnsi="Arial" w:cs="Arial"/>
          <w:sz w:val="24"/>
          <w:szCs w:val="24"/>
        </w:rPr>
        <w:t>ura</w:t>
      </w:r>
      <w:r w:rsidRPr="003C1704">
        <w:rPr>
          <w:rFonts w:ascii="Arial" w:hAnsi="Arial" w:cs="Arial"/>
          <w:spacing w:val="4"/>
          <w:sz w:val="24"/>
          <w:szCs w:val="24"/>
        </w:rPr>
        <w:t xml:space="preserve"> en relación con ello, </w:t>
      </w:r>
      <w:r w:rsidRPr="003C1704">
        <w:rPr>
          <w:rFonts w:ascii="Arial" w:hAnsi="Arial" w:cs="Arial"/>
          <w:spacing w:val="-1"/>
          <w:sz w:val="24"/>
          <w:szCs w:val="24"/>
        </w:rPr>
        <w:t>d</w:t>
      </w:r>
      <w:r w:rsidRPr="003C1704">
        <w:rPr>
          <w:rFonts w:ascii="Arial" w:hAnsi="Arial" w:cs="Arial"/>
          <w:sz w:val="24"/>
          <w:szCs w:val="24"/>
        </w:rPr>
        <w:t xml:space="preserve">e </w:t>
      </w:r>
      <w:r w:rsidRPr="003C1704">
        <w:rPr>
          <w:rFonts w:ascii="Arial" w:hAnsi="Arial" w:cs="Arial"/>
          <w:spacing w:val="-1"/>
          <w:sz w:val="24"/>
          <w:szCs w:val="24"/>
        </w:rPr>
        <w:t>d</w:t>
      </w:r>
      <w:r w:rsidRPr="003C1704">
        <w:rPr>
          <w:rFonts w:ascii="Arial" w:hAnsi="Arial" w:cs="Arial"/>
          <w:sz w:val="24"/>
          <w:szCs w:val="24"/>
        </w:rPr>
        <w:t>i</w:t>
      </w:r>
      <w:r w:rsidRPr="003C1704">
        <w:rPr>
          <w:rFonts w:ascii="Arial" w:hAnsi="Arial" w:cs="Arial"/>
          <w:spacing w:val="1"/>
          <w:sz w:val="24"/>
          <w:szCs w:val="24"/>
        </w:rPr>
        <w:t>s</w:t>
      </w:r>
      <w:r w:rsidRPr="003C1704">
        <w:rPr>
          <w:rFonts w:ascii="Arial" w:hAnsi="Arial" w:cs="Arial"/>
          <w:sz w:val="24"/>
          <w:szCs w:val="24"/>
        </w:rPr>
        <w:t>tri</w:t>
      </w:r>
      <w:r w:rsidRPr="003C1704">
        <w:rPr>
          <w:rFonts w:ascii="Arial" w:hAnsi="Arial" w:cs="Arial"/>
          <w:spacing w:val="-2"/>
          <w:sz w:val="24"/>
          <w:szCs w:val="24"/>
        </w:rPr>
        <w:t>b</w:t>
      </w:r>
      <w:r w:rsidRPr="003C1704">
        <w:rPr>
          <w:rFonts w:ascii="Arial" w:hAnsi="Arial" w:cs="Arial"/>
          <w:sz w:val="24"/>
          <w:szCs w:val="24"/>
        </w:rPr>
        <w:t>ución y or</w:t>
      </w:r>
      <w:r w:rsidRPr="003C1704">
        <w:rPr>
          <w:rFonts w:ascii="Arial" w:hAnsi="Arial" w:cs="Arial"/>
          <w:spacing w:val="-1"/>
          <w:sz w:val="24"/>
          <w:szCs w:val="24"/>
        </w:rPr>
        <w:t>g</w:t>
      </w:r>
      <w:r w:rsidRPr="003C1704">
        <w:rPr>
          <w:rFonts w:ascii="Arial" w:hAnsi="Arial" w:cs="Arial"/>
          <w:sz w:val="24"/>
          <w:szCs w:val="24"/>
        </w:rPr>
        <w:t>a</w:t>
      </w:r>
      <w:r w:rsidRPr="003C1704">
        <w:rPr>
          <w:rFonts w:ascii="Arial" w:hAnsi="Arial" w:cs="Arial"/>
          <w:spacing w:val="1"/>
          <w:sz w:val="24"/>
          <w:szCs w:val="24"/>
        </w:rPr>
        <w:t>n</w:t>
      </w:r>
      <w:r w:rsidRPr="003C1704">
        <w:rPr>
          <w:rFonts w:ascii="Arial" w:hAnsi="Arial" w:cs="Arial"/>
          <w:spacing w:val="-1"/>
          <w:sz w:val="24"/>
          <w:szCs w:val="24"/>
        </w:rPr>
        <w:t>iz</w:t>
      </w:r>
      <w:r w:rsidRPr="003C1704">
        <w:rPr>
          <w:rFonts w:ascii="Arial" w:hAnsi="Arial" w:cs="Arial"/>
          <w:spacing w:val="1"/>
          <w:sz w:val="24"/>
          <w:szCs w:val="24"/>
        </w:rPr>
        <w:t>a</w:t>
      </w:r>
      <w:r w:rsidRPr="003C1704">
        <w:rPr>
          <w:rFonts w:ascii="Arial" w:hAnsi="Arial" w:cs="Arial"/>
          <w:sz w:val="24"/>
          <w:szCs w:val="24"/>
        </w:rPr>
        <w:t>ci</w:t>
      </w:r>
      <w:r w:rsidRPr="003C1704">
        <w:rPr>
          <w:rFonts w:ascii="Arial" w:hAnsi="Arial" w:cs="Arial"/>
          <w:spacing w:val="-1"/>
          <w:sz w:val="24"/>
          <w:szCs w:val="24"/>
        </w:rPr>
        <w:t>ó</w:t>
      </w:r>
      <w:r w:rsidRPr="003C1704">
        <w:rPr>
          <w:rFonts w:ascii="Arial" w:hAnsi="Arial" w:cs="Arial"/>
          <w:sz w:val="24"/>
          <w:szCs w:val="24"/>
        </w:rPr>
        <w:t>n de los contenidos de aprendizaje (conocimientos, habilidades,  valores y actitudes a potenciar), que atie</w:t>
      </w:r>
      <w:r w:rsidRPr="003C1704">
        <w:rPr>
          <w:rFonts w:ascii="Arial" w:hAnsi="Arial" w:cs="Arial"/>
          <w:spacing w:val="-2"/>
          <w:sz w:val="24"/>
          <w:szCs w:val="24"/>
        </w:rPr>
        <w:t>n</w:t>
      </w:r>
      <w:r w:rsidRPr="003C1704">
        <w:rPr>
          <w:rFonts w:ascii="Arial" w:hAnsi="Arial" w:cs="Arial"/>
          <w:spacing w:val="-1"/>
          <w:sz w:val="24"/>
          <w:szCs w:val="24"/>
        </w:rPr>
        <w:t>d</w:t>
      </w:r>
      <w:r w:rsidRPr="003C1704">
        <w:rPr>
          <w:rFonts w:ascii="Arial" w:hAnsi="Arial" w:cs="Arial"/>
          <w:sz w:val="24"/>
          <w:szCs w:val="24"/>
        </w:rPr>
        <w:t xml:space="preserve">e a </w:t>
      </w:r>
      <w:r w:rsidRPr="003C1704">
        <w:rPr>
          <w:rFonts w:ascii="Arial" w:hAnsi="Arial" w:cs="Arial"/>
          <w:spacing w:val="-1"/>
          <w:sz w:val="24"/>
          <w:szCs w:val="24"/>
        </w:rPr>
        <w:t>l</w:t>
      </w:r>
      <w:r w:rsidRPr="003C1704">
        <w:rPr>
          <w:rFonts w:ascii="Arial" w:hAnsi="Arial" w:cs="Arial"/>
          <w:spacing w:val="1"/>
          <w:sz w:val="24"/>
          <w:szCs w:val="24"/>
        </w:rPr>
        <w:t>os objetivos de aprendizaje y a la lógica de éste.</w:t>
      </w:r>
    </w:p>
    <w:p w:rsidR="007D7F57" w:rsidRPr="00A53C84" w:rsidRDefault="007D7F57" w:rsidP="00A53C84">
      <w:pPr>
        <w:tabs>
          <w:tab w:val="right" w:pos="8504"/>
        </w:tabs>
        <w:spacing w:before="120" w:after="120" w:line="240" w:lineRule="auto"/>
        <w:jc w:val="both"/>
        <w:rPr>
          <w:rFonts w:ascii="Arial" w:hAnsi="Arial" w:cs="Arial"/>
          <w:b/>
          <w:bCs/>
          <w:sz w:val="24"/>
          <w:szCs w:val="24"/>
        </w:rPr>
      </w:pPr>
      <w:r w:rsidRPr="00A53C84">
        <w:rPr>
          <w:rFonts w:ascii="Arial" w:hAnsi="Arial" w:cs="Arial"/>
          <w:b/>
          <w:bCs/>
          <w:sz w:val="24"/>
          <w:szCs w:val="24"/>
        </w:rPr>
        <w:t>Conclusiones:</w:t>
      </w:r>
      <w:r w:rsidRPr="00A53C84">
        <w:rPr>
          <w:rFonts w:ascii="Arial" w:hAnsi="Arial" w:cs="Arial"/>
          <w:b/>
          <w:bCs/>
          <w:sz w:val="24"/>
          <w:szCs w:val="24"/>
        </w:rPr>
        <w:tab/>
      </w:r>
    </w:p>
    <w:p w:rsidR="007D7F57" w:rsidRPr="00A53C84" w:rsidRDefault="007D7F57" w:rsidP="00A53C84">
      <w:pPr>
        <w:spacing w:before="120" w:after="120" w:line="240" w:lineRule="auto"/>
        <w:jc w:val="both"/>
        <w:rPr>
          <w:rFonts w:ascii="Arial" w:hAnsi="Arial" w:cs="Arial"/>
          <w:sz w:val="24"/>
          <w:szCs w:val="24"/>
        </w:rPr>
      </w:pPr>
      <w:r w:rsidRPr="00A53C84">
        <w:rPr>
          <w:rFonts w:ascii="Arial" w:hAnsi="Arial" w:cs="Arial"/>
          <w:sz w:val="24"/>
          <w:szCs w:val="24"/>
        </w:rPr>
        <w:t xml:space="preserve">Las competencias profesionales no se pueden reducir a un saber o saber-hacer, en tanto el individuo al desempeñarse pone en juego o integra todos los saberes adquiridos en función de resolver cualquier situación que se le presenta, lo que le permite saber encadenar un conjunto de procesos entre los que no pueden desconocerse los emocionales.  </w:t>
      </w:r>
    </w:p>
    <w:p w:rsidR="007D7F57" w:rsidRPr="00A53C84" w:rsidRDefault="007D7F57" w:rsidP="00A53C84">
      <w:pPr>
        <w:spacing w:before="120" w:after="120" w:line="240" w:lineRule="auto"/>
        <w:jc w:val="both"/>
        <w:rPr>
          <w:rFonts w:ascii="Arial" w:hAnsi="Arial" w:cs="Arial"/>
          <w:sz w:val="24"/>
          <w:szCs w:val="24"/>
          <w:lang w:eastAsia="es-ES"/>
        </w:rPr>
      </w:pPr>
      <w:r w:rsidRPr="00A53C84">
        <w:rPr>
          <w:rFonts w:ascii="Arial" w:hAnsi="Arial" w:cs="Arial"/>
          <w:sz w:val="24"/>
          <w:szCs w:val="24"/>
        </w:rPr>
        <w:t xml:space="preserve">Es prominente en el ámbito universitario; un diseño curricular que garantice la preparación integral y flexible del estudiante, enfocando o simulando adecuadamente los problemas que enfrentarán y ofreciendo la mayor cantidad de recursos didácticos en función de analizar, interpretar, reflexionar, argumentar y resolver de manera creativa los problemas que se le presenten en su desempeño profesional aun cuando no hayan sido contemplados en la formación. </w:t>
      </w:r>
      <w:r w:rsidRPr="00A53C84">
        <w:rPr>
          <w:rFonts w:ascii="Arial" w:hAnsi="Arial" w:cs="Arial"/>
          <w:sz w:val="24"/>
          <w:szCs w:val="24"/>
          <w:lang w:eastAsia="es-ES"/>
        </w:rPr>
        <w:t xml:space="preserve">La promoción de aprendizajes desarrolladores requiere de alternativas que conduzcan al desarrollo de actitudes, motivaciones, así como herramientas para el dominio de como aprender a aprender y aprender a crecer de manera permanente, de la creación de ambientes de aprendizajes productivos y cooperativos. </w:t>
      </w:r>
    </w:p>
    <w:p w:rsidR="007D7F57" w:rsidRPr="00A53C84" w:rsidRDefault="007D7F57" w:rsidP="00A53C84">
      <w:pPr>
        <w:spacing w:before="120" w:after="120" w:line="240" w:lineRule="auto"/>
        <w:jc w:val="both"/>
        <w:rPr>
          <w:rFonts w:ascii="Arial" w:hAnsi="Arial" w:cs="Arial"/>
          <w:sz w:val="24"/>
          <w:szCs w:val="24"/>
          <w:lang w:eastAsia="es-ES"/>
        </w:rPr>
      </w:pPr>
      <w:r w:rsidRPr="00A53C84">
        <w:rPr>
          <w:rFonts w:ascii="Arial" w:hAnsi="Arial" w:cs="Arial"/>
          <w:sz w:val="24"/>
          <w:szCs w:val="24"/>
          <w:lang w:eastAsia="es-ES"/>
        </w:rPr>
        <w:t>La orientación del aprendizaje a través del libro didáctico favorece en gran medida la formación de competencias en el contexto universitario, en tanto propicia un aprendizaje desarrollador desde la reflexión crítica, creativa y propositiva del estudiante acerca de sus estilos de aprendizaje y de la realidad en la que se inserta.</w:t>
      </w:r>
    </w:p>
    <w:p w:rsidR="007D7F57" w:rsidRPr="003C1704" w:rsidRDefault="007D7F57" w:rsidP="003C1704">
      <w:pPr>
        <w:spacing w:line="240" w:lineRule="auto"/>
        <w:jc w:val="both"/>
        <w:rPr>
          <w:rFonts w:ascii="Arial" w:hAnsi="Arial" w:cs="Arial"/>
          <w:b/>
          <w:bCs/>
          <w:sz w:val="24"/>
          <w:szCs w:val="24"/>
          <w:lang w:eastAsia="es-ES"/>
        </w:rPr>
      </w:pPr>
      <w:r>
        <w:rPr>
          <w:rFonts w:ascii="Arial" w:hAnsi="Arial" w:cs="Arial"/>
          <w:b/>
          <w:bCs/>
          <w:sz w:val="24"/>
          <w:szCs w:val="24"/>
        </w:rPr>
        <w:t>Referencias Bibliográficas</w:t>
      </w:r>
      <w:r w:rsidRPr="003C1704">
        <w:rPr>
          <w:rFonts w:ascii="Arial" w:hAnsi="Arial" w:cs="Arial"/>
          <w:b/>
          <w:bCs/>
          <w:sz w:val="24"/>
          <w:szCs w:val="24"/>
        </w:rPr>
        <w:t>:</w:t>
      </w:r>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Aldana, J., Salón, M. &amp; Guzmán, N. (2019). Liderazgo sistémico en las competencias gerenciales docentes universitarias. Revista CIENCIAMATRIA, 5(8), 50-74. Disponible en:  </w:t>
      </w:r>
      <w:hyperlink r:id="rId10" w:history="1">
        <w:r w:rsidRPr="00E77A08">
          <w:rPr>
            <w:rStyle w:val="Hyperlink"/>
            <w:rFonts w:ascii="Arial" w:hAnsi="Arial" w:cs="Arial"/>
          </w:rPr>
          <w:t>https://www.researchgate.net/publication/331739520_Liderazgo_sistemico_en_las_competencias_gerenciales_docentes_universitarios</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Almerich, G.; Suárez-Rodríguez, J.; Díaz-García, I. y Orellana, N. (2020). Estructura de las competencias del siglo XXI en alumnado del ámbito educativo. Factores personales influyentes. Educación XX1, 23(1), 45-74, Disponible en:  </w:t>
      </w:r>
      <w:hyperlink r:id="rId11" w:history="1">
        <w:r w:rsidRPr="00E77A08">
          <w:rPr>
            <w:rStyle w:val="Hyperlink"/>
            <w:rFonts w:ascii="Arial" w:hAnsi="Arial" w:cs="Arial"/>
          </w:rPr>
          <w:t>http://revistas.uned.es/index.php/educacionXX1/article/view/23853</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Amador, K., Velázquez, A. &amp; Alarcón, P. (2018) Las competencias profesionales del          psicólogo desde una perspectiva integral. Revista de Educación y Desarrollo. 45, pp1-10. Disponible en: </w:t>
      </w:r>
      <w:hyperlink r:id="rId12" w:history="1">
        <w:r w:rsidRPr="00E77A08">
          <w:rPr>
            <w:rStyle w:val="Hyperlink"/>
            <w:rFonts w:ascii="Arial" w:hAnsi="Arial" w:cs="Arial"/>
          </w:rPr>
          <w:t>https://www.cucs.udg.mx/revistas/edu_desarrollo/anteriores/45/45_Amador.pdf</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Casimiro, C. N; Casimiro W. H. &amp; Casimiro, J. F. (2019). Desarrollo de competencias profesionales en estudiantes universitarios. Revista Conrado, 15 (70), pp. 312-319. Cienfuegos.  sept -oct. 2019. Epub 02-Dic-2019. Disponible en:  </w:t>
      </w:r>
      <w:hyperlink r:id="rId13" w:history="1">
        <w:r w:rsidRPr="00E77A08">
          <w:rPr>
            <w:rStyle w:val="Hyperlink"/>
            <w:rFonts w:ascii="Arial" w:hAnsi="Arial" w:cs="Arial"/>
          </w:rPr>
          <w:t>https://conrado.ucf.edu.cu/index.php/conrado/article/view/1143</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Castaño C. P. y Acevedo, M. (2018). La práctica pedagógica para el desarrollo de las competencias profesionales del educador físico en Colombia. Revista Mendive.  16 (1). pp. 140-157. ISSN. 1815-7696. RNPS 2057.Disponible en:  </w:t>
      </w:r>
      <w:hyperlink r:id="rId14" w:history="1">
        <w:r w:rsidRPr="00E77A08">
          <w:rPr>
            <w:rStyle w:val="Hyperlink"/>
            <w:rFonts w:ascii="Arial" w:hAnsi="Arial" w:cs="Arial"/>
          </w:rPr>
          <w:t>https://mendive.upr.edu.cu/index.php/MendiveUPR/article/view/1189</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Cañadas, L.,  Santos-Pastor, M L &amp; Castejón F J. (2019). Competencias docentes en la formación inicial del profesorado de educación física. España: Federación Española de Asociaciones de Docentes de Educación Física Universidad Autónoma de Madrid (FEADEF) ISSN: Revista Retos. Edición impresa: pp. 1579-1726. Disponible en: </w:t>
      </w:r>
      <w:hyperlink r:id="rId15" w:history="1">
        <w:r w:rsidRPr="00E77A08">
          <w:rPr>
            <w:rStyle w:val="Hyperlink"/>
            <w:rFonts w:ascii="Arial" w:hAnsi="Arial" w:cs="Arial"/>
          </w:rPr>
          <w:t>https://recyt.fecyt.es/index.php/retos/article/view/64812</w:t>
        </w:r>
      </w:hyperlink>
      <w:r w:rsidRPr="00E77A08">
        <w:rPr>
          <w:rFonts w:ascii="Arial" w:hAnsi="Arial" w:cs="Arial"/>
        </w:rPr>
        <w:tab/>
      </w:r>
      <w:r w:rsidRPr="00E77A08">
        <w:rPr>
          <w:rFonts w:ascii="Arial" w:hAnsi="Arial" w:cs="Arial"/>
        </w:rPr>
        <w:tab/>
      </w:r>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Cueto Marín, R. N., Piñera Concepción, Y. C., Bonilla Vichot, I. (2020) “Competencias, habilidades y desempeño. Apuntes y reflexiones para un debate en la formación pedagógica cubana” MENDIVE 18 (3), pp. 702-717 Disponible en: </w:t>
      </w:r>
      <w:hyperlink r:id="rId16" w:history="1">
        <w:r w:rsidRPr="00E77A08">
          <w:rPr>
            <w:rStyle w:val="Hyperlink"/>
            <w:rFonts w:ascii="Arial" w:hAnsi="Arial" w:cs="Arial"/>
          </w:rPr>
          <w:t>http://scielo.sld.cu/pdf/men/v18n3/1815-7696-men-18-03-702.pdf</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Fernández, Palop, M. P. &amp; Caballero García, P. A. (2017). El libro de texto como objeto de estudio y recurso didáctico para el aprendizaje: fortalezas y debilidades. Revista electrónica interuniversitaria de formación del profesorado, 20(1), pp201-217.   Disponible en: </w:t>
      </w:r>
      <w:hyperlink r:id="rId17" w:history="1">
        <w:r w:rsidRPr="00E77A08">
          <w:rPr>
            <w:rStyle w:val="Hyperlink"/>
            <w:rFonts w:ascii="Arial" w:hAnsi="Arial" w:cs="Arial"/>
          </w:rPr>
          <w:t>https://revistas.um.es/reifop/article/view/229641</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Freire Quintana, J. L; Páez, M. C; Núñez  Espinoza, M; Narváez Ríos, M; Infante Paredes, R. (2018). El diseño curricular, una herramienta para el logro educativo. Revista de Comunicación de la SEECI, no.45. pp. 75-86 marzo-julio 2018, ISSN: 1576-3420. Disponible en: </w:t>
      </w:r>
      <w:hyperlink r:id="rId18" w:history="1">
        <w:r w:rsidRPr="00E77A08">
          <w:rPr>
            <w:rStyle w:val="Hyperlink"/>
            <w:rFonts w:ascii="Arial" w:hAnsi="Arial" w:cs="Arial"/>
          </w:rPr>
          <w:t>http://www.seeci.net/revista/index.php/seeci/article/view/466</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Fernández, H. &amp; Gamboa Graus, M. E. (2017). Actividades con medios dinámicos para el proceso de enseñanza aprendizaje de los contenidos geométricos. Revista Opuntia Brava 9(3) pp. 258-273  Disponible en: </w:t>
      </w:r>
      <w:hyperlink r:id="rId19" w:history="1">
        <w:r w:rsidRPr="00E77A08">
          <w:rPr>
            <w:rStyle w:val="Hyperlink"/>
            <w:rFonts w:ascii="Arial" w:hAnsi="Arial" w:cs="Arial"/>
          </w:rPr>
          <w:t>http://opuntiabrava.ult.edu.cu/index.php/opuntiabrava/article/view/199</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García, M.; Ortiz, T.  </w:t>
      </w:r>
      <w:r w:rsidRPr="00E77A08">
        <w:rPr>
          <w:rFonts w:ascii="Arial" w:hAnsi="Arial" w:cs="Arial"/>
          <w:lang w:eastAsia="es-ES_tradnl"/>
        </w:rPr>
        <w:t>&amp;</w:t>
      </w:r>
      <w:r>
        <w:rPr>
          <w:rFonts w:ascii="Arial" w:hAnsi="Arial" w:cs="Arial"/>
          <w:lang w:eastAsia="es-ES_tradnl"/>
        </w:rPr>
        <w:t xml:space="preserve"> </w:t>
      </w:r>
      <w:r w:rsidRPr="00E77A08">
        <w:rPr>
          <w:rFonts w:ascii="Arial" w:hAnsi="Arial" w:cs="Arial"/>
        </w:rPr>
        <w:t xml:space="preserve">González, M. (2013). La formación de competencias y la dirección en la Educación Superior, una necesidad ineludible. Revista Caribeña de Ciencias Sociales. EUMED.NET. ISSN: pp. 2254-7630. Indexada en IDEAS-Re-PEcDisponible en: </w:t>
      </w:r>
      <w:hyperlink r:id="rId20" w:history="1">
        <w:r w:rsidRPr="00E77A08">
          <w:rPr>
            <w:rStyle w:val="Hyperlink"/>
            <w:rFonts w:ascii="Arial" w:hAnsi="Arial" w:cs="Arial"/>
          </w:rPr>
          <w:t>https://econpapers.repec.org/article/ervrccsrc/y_3a2013_3ai_3a2013_5f10_3a06.htm</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Lazo, Y., Márquez, J. L. &amp; Ordaz, M. (2019). La gestión del trabajo educativo en las instituciones universitarias: fundamentos metodológicos. Revista Mendive. 17(3), pp. 454-465, 2019 Disponible en: </w:t>
      </w:r>
      <w:hyperlink r:id="rId21" w:history="1">
        <w:r w:rsidRPr="00E77A08">
          <w:rPr>
            <w:rStyle w:val="Hyperlink"/>
            <w:rFonts w:ascii="Arial" w:hAnsi="Arial" w:cs="Arial"/>
          </w:rPr>
          <w:t>https://mendive.upr.edu.cu/index.php/MendiveUPR/article/view/1625</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Lazo. Y., García, M. &amp; Rojas, A. (2020) La comunicación como factor clave en el emprendimiento universitario. Revista Estudios del Desarrollo Social: Cuba y América Latina 8(3), pp. 191-197, 2020. Disponible en: </w:t>
      </w:r>
      <w:hyperlink r:id="rId22" w:history="1">
        <w:r w:rsidRPr="00E77A08">
          <w:rPr>
            <w:rStyle w:val="Hyperlink"/>
            <w:rFonts w:ascii="Arial" w:hAnsi="Arial" w:cs="Arial"/>
          </w:rPr>
          <w:t>http://scielo.sld.cu/scielo.php?script=sci_arttext&amp;pid=S2308-01322020000300002</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Moncayo, O. F.; Cano, J.C. &amp;</w:t>
      </w:r>
      <w:r>
        <w:rPr>
          <w:rFonts w:ascii="Arial" w:hAnsi="Arial" w:cs="Arial"/>
        </w:rPr>
        <w:t xml:space="preserve"> </w:t>
      </w:r>
      <w:r w:rsidRPr="00E77A08">
        <w:rPr>
          <w:rFonts w:ascii="Arial" w:hAnsi="Arial" w:cs="Arial"/>
        </w:rPr>
        <w:t xml:space="preserve">Bustamente, F. (2020). Pedagogía desde una perspectiva desarrolladora para los docentes de la carrera administración de empresas. Revista Conrado 16 (74), pp. 248 - 253 Cienfuegos mayo- jun. 2020.  Epub. 02 – jun-2020. Disponible en: </w:t>
      </w:r>
      <w:hyperlink r:id="rId23" w:history="1">
        <w:r w:rsidRPr="00E77A08">
          <w:rPr>
            <w:rStyle w:val="Hyperlink"/>
            <w:rFonts w:ascii="Arial" w:hAnsi="Arial" w:cs="Arial"/>
          </w:rPr>
          <w:t>https://conrado.ucf.edu.cu/index.php/conrado/article/view/1358</w:t>
        </w:r>
      </w:hyperlink>
    </w:p>
    <w:p w:rsidR="007D7F57" w:rsidRPr="00E77A08" w:rsidRDefault="007D7F57" w:rsidP="003C1704">
      <w:pPr>
        <w:spacing w:after="0" w:line="240" w:lineRule="auto"/>
        <w:ind w:left="720" w:hanging="720"/>
        <w:jc w:val="both"/>
        <w:rPr>
          <w:rFonts w:ascii="Arial" w:hAnsi="Arial" w:cs="Arial"/>
        </w:rPr>
      </w:pPr>
      <w:r w:rsidRPr="00E77A08">
        <w:rPr>
          <w:rFonts w:ascii="Arial" w:hAnsi="Arial" w:cs="Arial"/>
        </w:rPr>
        <w:t xml:space="preserve">Vargas, G, (2017). Recursos educativos didácticos en el proceso de enseñanza aprendizaje. Revista Cuadernos.  58(1), pp. 68-74, ISSN 1562-6776 Disponible en: </w:t>
      </w:r>
      <w:hyperlink r:id="rId24" w:history="1">
        <w:r w:rsidRPr="00E77A08">
          <w:rPr>
            <w:rStyle w:val="Hyperlink"/>
            <w:rFonts w:ascii="Arial" w:hAnsi="Arial" w:cs="Arial"/>
          </w:rPr>
          <w:t>http://www.scielo.org.bo/scielo.php?pid=S1652-67762017000100011&amp;script=sci_arttext</w:t>
        </w:r>
      </w:hyperlink>
    </w:p>
    <w:p w:rsidR="007D7F57" w:rsidRPr="00E77A08" w:rsidRDefault="007D7F57" w:rsidP="003C1704">
      <w:pPr>
        <w:spacing w:after="0" w:line="240" w:lineRule="auto"/>
        <w:ind w:left="720" w:hanging="720"/>
        <w:jc w:val="both"/>
        <w:rPr>
          <w:rFonts w:ascii="Arial" w:hAnsi="Arial" w:cs="Arial"/>
        </w:rPr>
      </w:pPr>
    </w:p>
    <w:sectPr w:rsidR="007D7F57" w:rsidRPr="00E77A08" w:rsidSect="00286AA3">
      <w:footerReference w:type="default" r:id="rId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F57" w:rsidRDefault="007D7F57" w:rsidP="00C11CD5">
      <w:pPr>
        <w:spacing w:after="0" w:line="240" w:lineRule="auto"/>
      </w:pPr>
      <w:r>
        <w:separator/>
      </w:r>
    </w:p>
  </w:endnote>
  <w:endnote w:type="continuationSeparator" w:id="0">
    <w:p w:rsidR="007D7F57" w:rsidRDefault="007D7F57" w:rsidP="00C11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57" w:rsidRDefault="007D7F57">
    <w:pPr>
      <w:pStyle w:val="Footer"/>
      <w:jc w:val="right"/>
    </w:pPr>
  </w:p>
  <w:p w:rsidR="007D7F57" w:rsidRDefault="007D7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F57" w:rsidRDefault="007D7F57" w:rsidP="00C11CD5">
      <w:pPr>
        <w:spacing w:after="0" w:line="240" w:lineRule="auto"/>
      </w:pPr>
      <w:r>
        <w:separator/>
      </w:r>
    </w:p>
  </w:footnote>
  <w:footnote w:type="continuationSeparator" w:id="0">
    <w:p w:rsidR="007D7F57" w:rsidRDefault="007D7F57" w:rsidP="00C11C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D25"/>
    <w:multiLevelType w:val="hybridMultilevel"/>
    <w:tmpl w:val="381A906E"/>
    <w:lvl w:ilvl="0" w:tplc="6FF48456">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1">
    <w:nsid w:val="04DB6FBD"/>
    <w:multiLevelType w:val="hybridMultilevel"/>
    <w:tmpl w:val="DDAED604"/>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75B5F40"/>
    <w:multiLevelType w:val="hybridMultilevel"/>
    <w:tmpl w:val="B3D2266E"/>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10077ED6"/>
    <w:multiLevelType w:val="multilevel"/>
    <w:tmpl w:val="F62A43C6"/>
    <w:lvl w:ilvl="0">
      <w:start w:val="2"/>
      <w:numFmt w:val="decimal"/>
      <w:lvlText w:val="%1"/>
      <w:lvlJc w:val="left"/>
      <w:pPr>
        <w:ind w:left="525" w:hanging="525"/>
      </w:pPr>
    </w:lvl>
    <w:lvl w:ilvl="1">
      <w:start w:val="3"/>
      <w:numFmt w:val="decimal"/>
      <w:lvlText w:val="%1.%2"/>
      <w:lvlJc w:val="left"/>
      <w:pPr>
        <w:ind w:left="1735" w:hanging="525"/>
      </w:pPr>
    </w:lvl>
    <w:lvl w:ilvl="2">
      <w:start w:val="2"/>
      <w:numFmt w:val="decimal"/>
      <w:lvlText w:val="%1.%2.%3"/>
      <w:lvlJc w:val="left"/>
      <w:pPr>
        <w:ind w:left="3140" w:hanging="720"/>
      </w:pPr>
    </w:lvl>
    <w:lvl w:ilvl="3">
      <w:start w:val="1"/>
      <w:numFmt w:val="decimal"/>
      <w:lvlText w:val="%1.%2.%3.%4"/>
      <w:lvlJc w:val="left"/>
      <w:pPr>
        <w:ind w:left="4710" w:hanging="1080"/>
      </w:pPr>
    </w:lvl>
    <w:lvl w:ilvl="4">
      <w:start w:val="1"/>
      <w:numFmt w:val="decimal"/>
      <w:lvlText w:val="%1.%2.%3.%4.%5"/>
      <w:lvlJc w:val="left"/>
      <w:pPr>
        <w:ind w:left="5920" w:hanging="1080"/>
      </w:pPr>
    </w:lvl>
    <w:lvl w:ilvl="5">
      <w:start w:val="1"/>
      <w:numFmt w:val="decimal"/>
      <w:lvlText w:val="%1.%2.%3.%4.%5.%6"/>
      <w:lvlJc w:val="left"/>
      <w:pPr>
        <w:ind w:left="7490" w:hanging="1440"/>
      </w:pPr>
    </w:lvl>
    <w:lvl w:ilvl="6">
      <w:start w:val="1"/>
      <w:numFmt w:val="decimal"/>
      <w:lvlText w:val="%1.%2.%3.%4.%5.%6.%7"/>
      <w:lvlJc w:val="left"/>
      <w:pPr>
        <w:ind w:left="8700" w:hanging="1440"/>
      </w:pPr>
    </w:lvl>
    <w:lvl w:ilvl="7">
      <w:start w:val="1"/>
      <w:numFmt w:val="decimal"/>
      <w:lvlText w:val="%1.%2.%3.%4.%5.%6.%7.%8"/>
      <w:lvlJc w:val="left"/>
      <w:pPr>
        <w:ind w:left="10270" w:hanging="1800"/>
      </w:pPr>
    </w:lvl>
    <w:lvl w:ilvl="8">
      <w:start w:val="1"/>
      <w:numFmt w:val="decimal"/>
      <w:lvlText w:val="%1.%2.%3.%4.%5.%6.%7.%8.%9"/>
      <w:lvlJc w:val="left"/>
      <w:pPr>
        <w:ind w:left="11480" w:hanging="1800"/>
      </w:pPr>
    </w:lvl>
  </w:abstractNum>
  <w:abstractNum w:abstractNumId="4">
    <w:nsid w:val="130844B1"/>
    <w:multiLevelType w:val="hybridMultilevel"/>
    <w:tmpl w:val="530A0AC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182E4568"/>
    <w:multiLevelType w:val="hybridMultilevel"/>
    <w:tmpl w:val="D83E536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186F1276"/>
    <w:multiLevelType w:val="hybridMultilevel"/>
    <w:tmpl w:val="DE18CB96"/>
    <w:lvl w:ilvl="0" w:tplc="080A0007">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7">
    <w:nsid w:val="1B321128"/>
    <w:multiLevelType w:val="hybridMultilevel"/>
    <w:tmpl w:val="A4EC94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1EDD30F6"/>
    <w:multiLevelType w:val="hybridMultilevel"/>
    <w:tmpl w:val="C568AF3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215B456E"/>
    <w:multiLevelType w:val="multilevel"/>
    <w:tmpl w:val="8BACD6FA"/>
    <w:lvl w:ilvl="0">
      <w:start w:val="2"/>
      <w:numFmt w:val="decimal"/>
      <w:lvlText w:val="%1"/>
      <w:lvlJc w:val="left"/>
      <w:pPr>
        <w:ind w:left="525" w:hanging="525"/>
      </w:pPr>
    </w:lvl>
    <w:lvl w:ilvl="1">
      <w:start w:val="1"/>
      <w:numFmt w:val="decimal"/>
      <w:lvlText w:val="%1.%2"/>
      <w:lvlJc w:val="left"/>
      <w:pPr>
        <w:ind w:left="1375" w:hanging="525"/>
      </w:pPr>
    </w:lvl>
    <w:lvl w:ilvl="2">
      <w:start w:val="1"/>
      <w:numFmt w:val="decimal"/>
      <w:lvlText w:val="%1.%2.%3"/>
      <w:lvlJc w:val="left"/>
      <w:pPr>
        <w:ind w:left="2420" w:hanging="720"/>
      </w:pPr>
    </w:lvl>
    <w:lvl w:ilvl="3">
      <w:start w:val="1"/>
      <w:numFmt w:val="decimal"/>
      <w:lvlText w:val="%1.%2.%3.%4"/>
      <w:lvlJc w:val="left"/>
      <w:pPr>
        <w:ind w:left="3630" w:hanging="1080"/>
      </w:pPr>
    </w:lvl>
    <w:lvl w:ilvl="4">
      <w:start w:val="1"/>
      <w:numFmt w:val="decimal"/>
      <w:lvlText w:val="%1.%2.%3.%4.%5"/>
      <w:lvlJc w:val="left"/>
      <w:pPr>
        <w:ind w:left="4480" w:hanging="1080"/>
      </w:pPr>
    </w:lvl>
    <w:lvl w:ilvl="5">
      <w:start w:val="1"/>
      <w:numFmt w:val="decimal"/>
      <w:lvlText w:val="%1.%2.%3.%4.%5.%6"/>
      <w:lvlJc w:val="left"/>
      <w:pPr>
        <w:ind w:left="5690" w:hanging="1440"/>
      </w:pPr>
    </w:lvl>
    <w:lvl w:ilvl="6">
      <w:start w:val="1"/>
      <w:numFmt w:val="decimal"/>
      <w:lvlText w:val="%1.%2.%3.%4.%5.%6.%7"/>
      <w:lvlJc w:val="left"/>
      <w:pPr>
        <w:ind w:left="6540" w:hanging="1440"/>
      </w:pPr>
    </w:lvl>
    <w:lvl w:ilvl="7">
      <w:start w:val="1"/>
      <w:numFmt w:val="decimal"/>
      <w:lvlText w:val="%1.%2.%3.%4.%5.%6.%7.%8"/>
      <w:lvlJc w:val="left"/>
      <w:pPr>
        <w:ind w:left="7750" w:hanging="1800"/>
      </w:pPr>
    </w:lvl>
    <w:lvl w:ilvl="8">
      <w:start w:val="1"/>
      <w:numFmt w:val="decimal"/>
      <w:lvlText w:val="%1.%2.%3.%4.%5.%6.%7.%8.%9"/>
      <w:lvlJc w:val="left"/>
      <w:pPr>
        <w:ind w:left="8600" w:hanging="1800"/>
      </w:pPr>
    </w:lvl>
  </w:abstractNum>
  <w:abstractNum w:abstractNumId="10">
    <w:nsid w:val="261E0C5D"/>
    <w:multiLevelType w:val="hybridMultilevel"/>
    <w:tmpl w:val="E0940D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456DA3"/>
    <w:multiLevelType w:val="hybridMultilevel"/>
    <w:tmpl w:val="AB86A1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6B7D4D"/>
    <w:multiLevelType w:val="hybridMultilevel"/>
    <w:tmpl w:val="8818780C"/>
    <w:lvl w:ilvl="0" w:tplc="080A0007">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3">
    <w:nsid w:val="2D1A7BEB"/>
    <w:multiLevelType w:val="hybridMultilevel"/>
    <w:tmpl w:val="932ED68C"/>
    <w:lvl w:ilvl="0" w:tplc="1DD617CE">
      <w:start w:val="1"/>
      <w:numFmt w:val="decimal"/>
      <w:lvlText w:val="%1."/>
      <w:lvlJc w:val="left"/>
      <w:pPr>
        <w:ind w:left="717" w:hanging="360"/>
      </w:pPr>
      <w:rPr>
        <w:rFonts w:hint="default"/>
      </w:rPr>
    </w:lvl>
    <w:lvl w:ilvl="1" w:tplc="0C0A0019">
      <w:start w:val="1"/>
      <w:numFmt w:val="lowerLetter"/>
      <w:lvlText w:val="%2."/>
      <w:lvlJc w:val="left"/>
      <w:pPr>
        <w:ind w:left="1437" w:hanging="360"/>
      </w:pPr>
    </w:lvl>
    <w:lvl w:ilvl="2" w:tplc="0C0A001B">
      <w:start w:val="1"/>
      <w:numFmt w:val="lowerRoman"/>
      <w:lvlText w:val="%3."/>
      <w:lvlJc w:val="right"/>
      <w:pPr>
        <w:ind w:left="2157" w:hanging="180"/>
      </w:pPr>
    </w:lvl>
    <w:lvl w:ilvl="3" w:tplc="0C0A000F">
      <w:start w:val="1"/>
      <w:numFmt w:val="decimal"/>
      <w:lvlText w:val="%4."/>
      <w:lvlJc w:val="left"/>
      <w:pPr>
        <w:ind w:left="2877" w:hanging="360"/>
      </w:pPr>
    </w:lvl>
    <w:lvl w:ilvl="4" w:tplc="0C0A0019">
      <w:start w:val="1"/>
      <w:numFmt w:val="lowerLetter"/>
      <w:lvlText w:val="%5."/>
      <w:lvlJc w:val="left"/>
      <w:pPr>
        <w:ind w:left="3597" w:hanging="360"/>
      </w:pPr>
    </w:lvl>
    <w:lvl w:ilvl="5" w:tplc="0C0A001B">
      <w:start w:val="1"/>
      <w:numFmt w:val="lowerRoman"/>
      <w:lvlText w:val="%6."/>
      <w:lvlJc w:val="right"/>
      <w:pPr>
        <w:ind w:left="4317" w:hanging="180"/>
      </w:pPr>
    </w:lvl>
    <w:lvl w:ilvl="6" w:tplc="0C0A000F">
      <w:start w:val="1"/>
      <w:numFmt w:val="decimal"/>
      <w:lvlText w:val="%7."/>
      <w:lvlJc w:val="left"/>
      <w:pPr>
        <w:ind w:left="5037" w:hanging="360"/>
      </w:pPr>
    </w:lvl>
    <w:lvl w:ilvl="7" w:tplc="0C0A0019">
      <w:start w:val="1"/>
      <w:numFmt w:val="lowerLetter"/>
      <w:lvlText w:val="%8."/>
      <w:lvlJc w:val="left"/>
      <w:pPr>
        <w:ind w:left="5757" w:hanging="360"/>
      </w:pPr>
    </w:lvl>
    <w:lvl w:ilvl="8" w:tplc="0C0A001B">
      <w:start w:val="1"/>
      <w:numFmt w:val="lowerRoman"/>
      <w:lvlText w:val="%9."/>
      <w:lvlJc w:val="right"/>
      <w:pPr>
        <w:ind w:left="6477" w:hanging="180"/>
      </w:pPr>
    </w:lvl>
  </w:abstractNum>
  <w:abstractNum w:abstractNumId="14">
    <w:nsid w:val="2E85538C"/>
    <w:multiLevelType w:val="hybridMultilevel"/>
    <w:tmpl w:val="0E5098D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3A3B17CA"/>
    <w:multiLevelType w:val="hybridMultilevel"/>
    <w:tmpl w:val="C2441E02"/>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nsid w:val="40D600A6"/>
    <w:multiLevelType w:val="hybridMultilevel"/>
    <w:tmpl w:val="28F804D0"/>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nsid w:val="418F42F9"/>
    <w:multiLevelType w:val="hybridMultilevel"/>
    <w:tmpl w:val="09EA94FA"/>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nsid w:val="45237F7F"/>
    <w:multiLevelType w:val="hybridMultilevel"/>
    <w:tmpl w:val="E79A7E30"/>
    <w:lvl w:ilvl="0" w:tplc="0C0A0001">
      <w:start w:val="1"/>
      <w:numFmt w:val="bullet"/>
      <w:lvlText w:val=""/>
      <w:lvlJc w:val="left"/>
      <w:pPr>
        <w:ind w:left="1080" w:hanging="360"/>
      </w:pPr>
      <w:rPr>
        <w:rFonts w:ascii="Symbol" w:hAnsi="Symbol" w:cs="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19">
    <w:nsid w:val="47E555C7"/>
    <w:multiLevelType w:val="hybridMultilevel"/>
    <w:tmpl w:val="D2CA4ED4"/>
    <w:lvl w:ilvl="0" w:tplc="080A0001">
      <w:start w:val="1"/>
      <w:numFmt w:val="bullet"/>
      <w:lvlText w:val=""/>
      <w:lvlJc w:val="left"/>
      <w:pPr>
        <w:ind w:left="1635" w:hanging="360"/>
      </w:pPr>
      <w:rPr>
        <w:rFonts w:ascii="Symbol" w:hAnsi="Symbol" w:cs="Symbol" w:hint="default"/>
      </w:rPr>
    </w:lvl>
    <w:lvl w:ilvl="1" w:tplc="080A0003">
      <w:start w:val="1"/>
      <w:numFmt w:val="bullet"/>
      <w:lvlText w:val="o"/>
      <w:lvlJc w:val="left"/>
      <w:pPr>
        <w:ind w:left="2355" w:hanging="360"/>
      </w:pPr>
      <w:rPr>
        <w:rFonts w:ascii="Courier New" w:hAnsi="Courier New" w:cs="Courier New" w:hint="default"/>
      </w:rPr>
    </w:lvl>
    <w:lvl w:ilvl="2" w:tplc="080A0005">
      <w:start w:val="1"/>
      <w:numFmt w:val="bullet"/>
      <w:lvlText w:val=""/>
      <w:lvlJc w:val="left"/>
      <w:pPr>
        <w:ind w:left="3075" w:hanging="360"/>
      </w:pPr>
      <w:rPr>
        <w:rFonts w:ascii="Wingdings" w:hAnsi="Wingdings" w:cs="Wingdings" w:hint="default"/>
      </w:rPr>
    </w:lvl>
    <w:lvl w:ilvl="3" w:tplc="080A0001">
      <w:start w:val="1"/>
      <w:numFmt w:val="bullet"/>
      <w:lvlText w:val=""/>
      <w:lvlJc w:val="left"/>
      <w:pPr>
        <w:ind w:left="3795" w:hanging="360"/>
      </w:pPr>
      <w:rPr>
        <w:rFonts w:ascii="Symbol" w:hAnsi="Symbol" w:cs="Symbol" w:hint="default"/>
      </w:rPr>
    </w:lvl>
    <w:lvl w:ilvl="4" w:tplc="080A0003">
      <w:start w:val="1"/>
      <w:numFmt w:val="bullet"/>
      <w:lvlText w:val="o"/>
      <w:lvlJc w:val="left"/>
      <w:pPr>
        <w:ind w:left="4515" w:hanging="360"/>
      </w:pPr>
      <w:rPr>
        <w:rFonts w:ascii="Courier New" w:hAnsi="Courier New" w:cs="Courier New" w:hint="default"/>
      </w:rPr>
    </w:lvl>
    <w:lvl w:ilvl="5" w:tplc="080A0005">
      <w:start w:val="1"/>
      <w:numFmt w:val="bullet"/>
      <w:lvlText w:val=""/>
      <w:lvlJc w:val="left"/>
      <w:pPr>
        <w:ind w:left="5235" w:hanging="360"/>
      </w:pPr>
      <w:rPr>
        <w:rFonts w:ascii="Wingdings" w:hAnsi="Wingdings" w:cs="Wingdings" w:hint="default"/>
      </w:rPr>
    </w:lvl>
    <w:lvl w:ilvl="6" w:tplc="080A0001">
      <w:start w:val="1"/>
      <w:numFmt w:val="bullet"/>
      <w:lvlText w:val=""/>
      <w:lvlJc w:val="left"/>
      <w:pPr>
        <w:ind w:left="5955" w:hanging="360"/>
      </w:pPr>
      <w:rPr>
        <w:rFonts w:ascii="Symbol" w:hAnsi="Symbol" w:cs="Symbol" w:hint="default"/>
      </w:rPr>
    </w:lvl>
    <w:lvl w:ilvl="7" w:tplc="080A0003">
      <w:start w:val="1"/>
      <w:numFmt w:val="bullet"/>
      <w:lvlText w:val="o"/>
      <w:lvlJc w:val="left"/>
      <w:pPr>
        <w:ind w:left="6675" w:hanging="360"/>
      </w:pPr>
      <w:rPr>
        <w:rFonts w:ascii="Courier New" w:hAnsi="Courier New" w:cs="Courier New" w:hint="default"/>
      </w:rPr>
    </w:lvl>
    <w:lvl w:ilvl="8" w:tplc="080A0005">
      <w:start w:val="1"/>
      <w:numFmt w:val="bullet"/>
      <w:lvlText w:val=""/>
      <w:lvlJc w:val="left"/>
      <w:pPr>
        <w:ind w:left="7395" w:hanging="360"/>
      </w:pPr>
      <w:rPr>
        <w:rFonts w:ascii="Wingdings" w:hAnsi="Wingdings" w:cs="Wingdings" w:hint="default"/>
      </w:rPr>
    </w:lvl>
  </w:abstractNum>
  <w:abstractNum w:abstractNumId="20">
    <w:nsid w:val="4D127E27"/>
    <w:multiLevelType w:val="hybridMultilevel"/>
    <w:tmpl w:val="9008E446"/>
    <w:lvl w:ilvl="0" w:tplc="D1AE7810">
      <w:start w:val="1"/>
      <w:numFmt w:val="upperRoman"/>
      <w:lvlText w:val="%1-"/>
      <w:lvlJc w:val="left"/>
      <w:pPr>
        <w:ind w:left="1004"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4DB73DB3"/>
    <w:multiLevelType w:val="hybridMultilevel"/>
    <w:tmpl w:val="8E9EDFB2"/>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2">
    <w:nsid w:val="521A6E2C"/>
    <w:multiLevelType w:val="hybridMultilevel"/>
    <w:tmpl w:val="31CCEE3A"/>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nsid w:val="55795925"/>
    <w:multiLevelType w:val="hybridMultilevel"/>
    <w:tmpl w:val="46020CFC"/>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nsid w:val="60D756D8"/>
    <w:multiLevelType w:val="hybridMultilevel"/>
    <w:tmpl w:val="D95C4024"/>
    <w:lvl w:ilvl="0" w:tplc="6FF48456">
      <w:numFmt w:val="bullet"/>
      <w:lvlText w:val="·"/>
      <w:lvlJc w:val="left"/>
      <w:pPr>
        <w:ind w:left="1080" w:hanging="360"/>
      </w:pPr>
      <w:rPr>
        <w:rFonts w:ascii="Arial" w:eastAsia="Times New Roman" w:hAnsi="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25">
    <w:nsid w:val="60FF6A59"/>
    <w:multiLevelType w:val="hybridMultilevel"/>
    <w:tmpl w:val="01F2EE54"/>
    <w:lvl w:ilvl="0" w:tplc="08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nsid w:val="636D0B4A"/>
    <w:multiLevelType w:val="hybridMultilevel"/>
    <w:tmpl w:val="70E22774"/>
    <w:lvl w:ilvl="0" w:tplc="080A000D">
      <w:start w:val="1"/>
      <w:numFmt w:val="bullet"/>
      <w:lvlText w:val=""/>
      <w:lvlJc w:val="left"/>
      <w:pPr>
        <w:ind w:left="1080" w:hanging="360"/>
      </w:pPr>
      <w:rPr>
        <w:rFonts w:ascii="Wingdings" w:hAnsi="Wingdings" w:cs="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7">
    <w:nsid w:val="653B62C4"/>
    <w:multiLevelType w:val="hybridMultilevel"/>
    <w:tmpl w:val="B012470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8">
    <w:nsid w:val="667D2306"/>
    <w:multiLevelType w:val="hybridMultilevel"/>
    <w:tmpl w:val="5DD069C4"/>
    <w:lvl w:ilvl="0" w:tplc="6FF48456">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nsid w:val="68984C61"/>
    <w:multiLevelType w:val="hybridMultilevel"/>
    <w:tmpl w:val="E7BE18C8"/>
    <w:lvl w:ilvl="0" w:tplc="080A000D">
      <w:start w:val="1"/>
      <w:numFmt w:val="bullet"/>
      <w:lvlText w:val=""/>
      <w:lvlJc w:val="left"/>
      <w:pPr>
        <w:ind w:left="1995" w:hanging="360"/>
      </w:pPr>
      <w:rPr>
        <w:rFonts w:ascii="Wingdings" w:hAnsi="Wingdings" w:cs="Wingdings" w:hint="default"/>
      </w:rPr>
    </w:lvl>
    <w:lvl w:ilvl="1" w:tplc="0C0A0003">
      <w:start w:val="1"/>
      <w:numFmt w:val="bullet"/>
      <w:lvlText w:val="o"/>
      <w:lvlJc w:val="left"/>
      <w:pPr>
        <w:tabs>
          <w:tab w:val="num" w:pos="2715"/>
        </w:tabs>
        <w:ind w:left="2715" w:hanging="360"/>
      </w:pPr>
      <w:rPr>
        <w:rFonts w:ascii="Courier New" w:hAnsi="Courier New" w:cs="Courier New" w:hint="default"/>
      </w:rPr>
    </w:lvl>
    <w:lvl w:ilvl="2" w:tplc="0C0A0005">
      <w:start w:val="1"/>
      <w:numFmt w:val="bullet"/>
      <w:lvlText w:val=""/>
      <w:lvlJc w:val="left"/>
      <w:pPr>
        <w:tabs>
          <w:tab w:val="num" w:pos="3435"/>
        </w:tabs>
        <w:ind w:left="3435" w:hanging="360"/>
      </w:pPr>
      <w:rPr>
        <w:rFonts w:ascii="Wingdings" w:hAnsi="Wingdings" w:cs="Wingdings" w:hint="default"/>
      </w:rPr>
    </w:lvl>
    <w:lvl w:ilvl="3" w:tplc="0C0A0001">
      <w:start w:val="1"/>
      <w:numFmt w:val="bullet"/>
      <w:lvlText w:val=""/>
      <w:lvlJc w:val="left"/>
      <w:pPr>
        <w:tabs>
          <w:tab w:val="num" w:pos="4155"/>
        </w:tabs>
        <w:ind w:left="4155" w:hanging="360"/>
      </w:pPr>
      <w:rPr>
        <w:rFonts w:ascii="Symbol" w:hAnsi="Symbol" w:cs="Symbol" w:hint="default"/>
      </w:rPr>
    </w:lvl>
    <w:lvl w:ilvl="4" w:tplc="0C0A0003">
      <w:start w:val="1"/>
      <w:numFmt w:val="bullet"/>
      <w:lvlText w:val="o"/>
      <w:lvlJc w:val="left"/>
      <w:pPr>
        <w:tabs>
          <w:tab w:val="num" w:pos="4875"/>
        </w:tabs>
        <w:ind w:left="4875" w:hanging="360"/>
      </w:pPr>
      <w:rPr>
        <w:rFonts w:ascii="Courier New" w:hAnsi="Courier New" w:cs="Courier New" w:hint="default"/>
      </w:rPr>
    </w:lvl>
    <w:lvl w:ilvl="5" w:tplc="0C0A0005">
      <w:start w:val="1"/>
      <w:numFmt w:val="bullet"/>
      <w:lvlText w:val=""/>
      <w:lvlJc w:val="left"/>
      <w:pPr>
        <w:tabs>
          <w:tab w:val="num" w:pos="5595"/>
        </w:tabs>
        <w:ind w:left="5595" w:hanging="360"/>
      </w:pPr>
      <w:rPr>
        <w:rFonts w:ascii="Wingdings" w:hAnsi="Wingdings" w:cs="Wingdings" w:hint="default"/>
      </w:rPr>
    </w:lvl>
    <w:lvl w:ilvl="6" w:tplc="0C0A0001">
      <w:start w:val="1"/>
      <w:numFmt w:val="bullet"/>
      <w:lvlText w:val=""/>
      <w:lvlJc w:val="left"/>
      <w:pPr>
        <w:tabs>
          <w:tab w:val="num" w:pos="6315"/>
        </w:tabs>
        <w:ind w:left="6315" w:hanging="360"/>
      </w:pPr>
      <w:rPr>
        <w:rFonts w:ascii="Symbol" w:hAnsi="Symbol" w:cs="Symbol" w:hint="default"/>
      </w:rPr>
    </w:lvl>
    <w:lvl w:ilvl="7" w:tplc="0C0A0003">
      <w:start w:val="1"/>
      <w:numFmt w:val="bullet"/>
      <w:lvlText w:val="o"/>
      <w:lvlJc w:val="left"/>
      <w:pPr>
        <w:tabs>
          <w:tab w:val="num" w:pos="7035"/>
        </w:tabs>
        <w:ind w:left="7035" w:hanging="360"/>
      </w:pPr>
      <w:rPr>
        <w:rFonts w:ascii="Courier New" w:hAnsi="Courier New" w:cs="Courier New" w:hint="default"/>
      </w:rPr>
    </w:lvl>
    <w:lvl w:ilvl="8" w:tplc="0C0A0005">
      <w:start w:val="1"/>
      <w:numFmt w:val="bullet"/>
      <w:lvlText w:val=""/>
      <w:lvlJc w:val="left"/>
      <w:pPr>
        <w:tabs>
          <w:tab w:val="num" w:pos="7755"/>
        </w:tabs>
        <w:ind w:left="7755" w:hanging="360"/>
      </w:pPr>
      <w:rPr>
        <w:rFonts w:ascii="Wingdings" w:hAnsi="Wingdings" w:cs="Wingdings" w:hint="default"/>
      </w:rPr>
    </w:lvl>
  </w:abstractNum>
  <w:abstractNum w:abstractNumId="30">
    <w:nsid w:val="6ACD180E"/>
    <w:multiLevelType w:val="hybridMultilevel"/>
    <w:tmpl w:val="982EAD8A"/>
    <w:lvl w:ilvl="0" w:tplc="774E51D8">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1">
    <w:nsid w:val="723A7C93"/>
    <w:multiLevelType w:val="hybridMultilevel"/>
    <w:tmpl w:val="D2466A92"/>
    <w:lvl w:ilvl="0" w:tplc="080A000D">
      <w:start w:val="1"/>
      <w:numFmt w:val="bullet"/>
      <w:lvlText w:val=""/>
      <w:lvlJc w:val="left"/>
      <w:pPr>
        <w:ind w:left="1995" w:hanging="360"/>
      </w:pPr>
      <w:rPr>
        <w:rFonts w:ascii="Wingdings" w:hAnsi="Wingdings" w:cs="Wingdings" w:hint="default"/>
      </w:rPr>
    </w:lvl>
    <w:lvl w:ilvl="1" w:tplc="0C0A0003">
      <w:start w:val="1"/>
      <w:numFmt w:val="bullet"/>
      <w:lvlText w:val="o"/>
      <w:lvlJc w:val="left"/>
      <w:pPr>
        <w:tabs>
          <w:tab w:val="num" w:pos="2715"/>
        </w:tabs>
        <w:ind w:left="2715" w:hanging="360"/>
      </w:pPr>
      <w:rPr>
        <w:rFonts w:ascii="Courier New" w:hAnsi="Courier New" w:cs="Courier New" w:hint="default"/>
      </w:rPr>
    </w:lvl>
    <w:lvl w:ilvl="2" w:tplc="0C0A0005">
      <w:start w:val="1"/>
      <w:numFmt w:val="bullet"/>
      <w:lvlText w:val=""/>
      <w:lvlJc w:val="left"/>
      <w:pPr>
        <w:tabs>
          <w:tab w:val="num" w:pos="3435"/>
        </w:tabs>
        <w:ind w:left="3435" w:hanging="360"/>
      </w:pPr>
      <w:rPr>
        <w:rFonts w:ascii="Wingdings" w:hAnsi="Wingdings" w:cs="Wingdings" w:hint="default"/>
      </w:rPr>
    </w:lvl>
    <w:lvl w:ilvl="3" w:tplc="0C0A0001">
      <w:start w:val="1"/>
      <w:numFmt w:val="bullet"/>
      <w:lvlText w:val=""/>
      <w:lvlJc w:val="left"/>
      <w:pPr>
        <w:tabs>
          <w:tab w:val="num" w:pos="4155"/>
        </w:tabs>
        <w:ind w:left="4155" w:hanging="360"/>
      </w:pPr>
      <w:rPr>
        <w:rFonts w:ascii="Symbol" w:hAnsi="Symbol" w:cs="Symbol" w:hint="default"/>
      </w:rPr>
    </w:lvl>
    <w:lvl w:ilvl="4" w:tplc="0C0A0003">
      <w:start w:val="1"/>
      <w:numFmt w:val="bullet"/>
      <w:lvlText w:val="o"/>
      <w:lvlJc w:val="left"/>
      <w:pPr>
        <w:tabs>
          <w:tab w:val="num" w:pos="4875"/>
        </w:tabs>
        <w:ind w:left="4875" w:hanging="360"/>
      </w:pPr>
      <w:rPr>
        <w:rFonts w:ascii="Courier New" w:hAnsi="Courier New" w:cs="Courier New" w:hint="default"/>
      </w:rPr>
    </w:lvl>
    <w:lvl w:ilvl="5" w:tplc="0C0A0005">
      <w:start w:val="1"/>
      <w:numFmt w:val="bullet"/>
      <w:lvlText w:val=""/>
      <w:lvlJc w:val="left"/>
      <w:pPr>
        <w:tabs>
          <w:tab w:val="num" w:pos="5595"/>
        </w:tabs>
        <w:ind w:left="5595" w:hanging="360"/>
      </w:pPr>
      <w:rPr>
        <w:rFonts w:ascii="Wingdings" w:hAnsi="Wingdings" w:cs="Wingdings" w:hint="default"/>
      </w:rPr>
    </w:lvl>
    <w:lvl w:ilvl="6" w:tplc="0C0A0001">
      <w:start w:val="1"/>
      <w:numFmt w:val="bullet"/>
      <w:lvlText w:val=""/>
      <w:lvlJc w:val="left"/>
      <w:pPr>
        <w:tabs>
          <w:tab w:val="num" w:pos="6315"/>
        </w:tabs>
        <w:ind w:left="6315" w:hanging="360"/>
      </w:pPr>
      <w:rPr>
        <w:rFonts w:ascii="Symbol" w:hAnsi="Symbol" w:cs="Symbol" w:hint="default"/>
      </w:rPr>
    </w:lvl>
    <w:lvl w:ilvl="7" w:tplc="0C0A0003">
      <w:start w:val="1"/>
      <w:numFmt w:val="bullet"/>
      <w:lvlText w:val="o"/>
      <w:lvlJc w:val="left"/>
      <w:pPr>
        <w:tabs>
          <w:tab w:val="num" w:pos="7035"/>
        </w:tabs>
        <w:ind w:left="7035" w:hanging="360"/>
      </w:pPr>
      <w:rPr>
        <w:rFonts w:ascii="Courier New" w:hAnsi="Courier New" w:cs="Courier New" w:hint="default"/>
      </w:rPr>
    </w:lvl>
    <w:lvl w:ilvl="8" w:tplc="0C0A0005">
      <w:start w:val="1"/>
      <w:numFmt w:val="bullet"/>
      <w:lvlText w:val=""/>
      <w:lvlJc w:val="left"/>
      <w:pPr>
        <w:tabs>
          <w:tab w:val="num" w:pos="7755"/>
        </w:tabs>
        <w:ind w:left="7755" w:hanging="360"/>
      </w:pPr>
      <w:rPr>
        <w:rFonts w:ascii="Wingdings" w:hAnsi="Wingdings" w:cs="Wingdings" w:hint="default"/>
      </w:rPr>
    </w:lvl>
  </w:abstractNum>
  <w:abstractNum w:abstractNumId="32">
    <w:nsid w:val="744662C0"/>
    <w:multiLevelType w:val="hybridMultilevel"/>
    <w:tmpl w:val="4D0C1D92"/>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3">
    <w:nsid w:val="796A3211"/>
    <w:multiLevelType w:val="hybridMultilevel"/>
    <w:tmpl w:val="E2CAE6BE"/>
    <w:lvl w:ilvl="0" w:tplc="080A0001">
      <w:start w:val="1"/>
      <w:numFmt w:val="bullet"/>
      <w:lvlText w:val=""/>
      <w:lvlJc w:val="left"/>
      <w:pPr>
        <w:ind w:left="1440" w:hanging="360"/>
      </w:pPr>
      <w:rPr>
        <w:rFonts w:ascii="Symbol" w:hAnsi="Symbol" w:cs="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cs="Wingdings" w:hint="default"/>
      </w:rPr>
    </w:lvl>
    <w:lvl w:ilvl="3" w:tplc="080A0001">
      <w:start w:val="1"/>
      <w:numFmt w:val="bullet"/>
      <w:lvlText w:val=""/>
      <w:lvlJc w:val="left"/>
      <w:pPr>
        <w:ind w:left="3600" w:hanging="360"/>
      </w:pPr>
      <w:rPr>
        <w:rFonts w:ascii="Symbol" w:hAnsi="Symbol" w:cs="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cs="Wingdings" w:hint="default"/>
      </w:rPr>
    </w:lvl>
    <w:lvl w:ilvl="6" w:tplc="080A0001">
      <w:start w:val="1"/>
      <w:numFmt w:val="bullet"/>
      <w:lvlText w:val=""/>
      <w:lvlJc w:val="left"/>
      <w:pPr>
        <w:ind w:left="5760" w:hanging="360"/>
      </w:pPr>
      <w:rPr>
        <w:rFonts w:ascii="Symbol" w:hAnsi="Symbol" w:cs="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cs="Wingdings" w:hint="default"/>
      </w:rPr>
    </w:lvl>
  </w:abstractNum>
  <w:abstractNum w:abstractNumId="34">
    <w:nsid w:val="7E457D95"/>
    <w:multiLevelType w:val="hybridMultilevel"/>
    <w:tmpl w:val="0D36123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5"/>
  </w:num>
  <w:num w:numId="2">
    <w:abstractNumId w:val="27"/>
  </w:num>
  <w:num w:numId="3">
    <w:abstractNumId w:val="28"/>
  </w:num>
  <w:num w:numId="4">
    <w:abstractNumId w:val="0"/>
  </w:num>
  <w:num w:numId="5">
    <w:abstractNumId w:val="18"/>
  </w:num>
  <w:num w:numId="6">
    <w:abstractNumId w:val="24"/>
  </w:num>
  <w:num w:numId="7">
    <w:abstractNumId w:val="21"/>
  </w:num>
  <w:num w:numId="8">
    <w:abstractNumId w:val="15"/>
  </w:num>
  <w:num w:numId="9">
    <w:abstractNumId w:val="16"/>
  </w:num>
  <w:num w:numId="10">
    <w:abstractNumId w:val="2"/>
  </w:num>
  <w:num w:numId="11">
    <w:abstractNumId w:val="17"/>
  </w:num>
  <w:num w:numId="12">
    <w:abstractNumId w:val="22"/>
  </w:num>
  <w:num w:numId="13">
    <w:abstractNumId w:val="23"/>
  </w:num>
  <w:num w:numId="14">
    <w:abstractNumId w:val="4"/>
  </w:num>
  <w:num w:numId="15">
    <w:abstractNumId w:val="13"/>
  </w:num>
  <w:num w:numId="16">
    <w:abstractNumId w:val="34"/>
  </w:num>
  <w:num w:numId="17">
    <w:abstractNumId w:val="8"/>
  </w:num>
  <w:num w:numId="18">
    <w:abstractNumId w:val="10"/>
  </w:num>
  <w:num w:numId="19">
    <w:abstractNumId w:val="14"/>
  </w:num>
  <w:num w:numId="20">
    <w:abstractNumId w:val="11"/>
  </w:num>
  <w:num w:numId="21">
    <w:abstractNumId w:val="7"/>
  </w:num>
  <w:num w:numId="22">
    <w:abstractNumId w:val="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3"/>
  </w:num>
  <w:num w:numId="28">
    <w:abstractNumId w:val="12"/>
  </w:num>
  <w:num w:numId="29">
    <w:abstractNumId w:val="19"/>
  </w:num>
  <w:num w:numId="30">
    <w:abstractNumId w:val="30"/>
  </w:num>
  <w:num w:numId="31">
    <w:abstractNumId w:val="26"/>
  </w:num>
  <w:num w:numId="32">
    <w:abstractNumId w:val="31"/>
  </w:num>
  <w:num w:numId="33">
    <w:abstractNumId w:val="25"/>
  </w:num>
  <w:num w:numId="34">
    <w:abstractNumId w:val="29"/>
  </w:num>
  <w:num w:numId="35">
    <w:abstractNumId w:val="20"/>
  </w:num>
  <w:num w:numId="36">
    <w:abstractNumId w:val="9"/>
  </w:num>
  <w:num w:numId="37">
    <w:abstractNumId w:val="3"/>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18A1"/>
    <w:rsid w:val="000013C3"/>
    <w:rsid w:val="00003D90"/>
    <w:rsid w:val="00004084"/>
    <w:rsid w:val="00005260"/>
    <w:rsid w:val="00011FE9"/>
    <w:rsid w:val="00020C57"/>
    <w:rsid w:val="00023672"/>
    <w:rsid w:val="000255B2"/>
    <w:rsid w:val="00026BD1"/>
    <w:rsid w:val="00027C6D"/>
    <w:rsid w:val="0003558D"/>
    <w:rsid w:val="00041594"/>
    <w:rsid w:val="000416D4"/>
    <w:rsid w:val="0004339F"/>
    <w:rsid w:val="00043510"/>
    <w:rsid w:val="00043924"/>
    <w:rsid w:val="00044ADB"/>
    <w:rsid w:val="00044FCC"/>
    <w:rsid w:val="0004691F"/>
    <w:rsid w:val="00047502"/>
    <w:rsid w:val="00047D64"/>
    <w:rsid w:val="00054427"/>
    <w:rsid w:val="00057EC0"/>
    <w:rsid w:val="0006049E"/>
    <w:rsid w:val="00061C60"/>
    <w:rsid w:val="00066053"/>
    <w:rsid w:val="00066881"/>
    <w:rsid w:val="00067462"/>
    <w:rsid w:val="000713D6"/>
    <w:rsid w:val="000714AA"/>
    <w:rsid w:val="000760DC"/>
    <w:rsid w:val="00076A03"/>
    <w:rsid w:val="000809CC"/>
    <w:rsid w:val="00081AAD"/>
    <w:rsid w:val="000850B4"/>
    <w:rsid w:val="0008755B"/>
    <w:rsid w:val="00087633"/>
    <w:rsid w:val="00090D30"/>
    <w:rsid w:val="00092955"/>
    <w:rsid w:val="000930C6"/>
    <w:rsid w:val="00093966"/>
    <w:rsid w:val="0009414D"/>
    <w:rsid w:val="0009615A"/>
    <w:rsid w:val="00097609"/>
    <w:rsid w:val="000A029D"/>
    <w:rsid w:val="000A1E95"/>
    <w:rsid w:val="000A47CA"/>
    <w:rsid w:val="000A6076"/>
    <w:rsid w:val="000B238D"/>
    <w:rsid w:val="000C1342"/>
    <w:rsid w:val="000C16C7"/>
    <w:rsid w:val="000D1599"/>
    <w:rsid w:val="000D2DEE"/>
    <w:rsid w:val="000D5514"/>
    <w:rsid w:val="000E2F11"/>
    <w:rsid w:val="000E7AF1"/>
    <w:rsid w:val="000E7E7A"/>
    <w:rsid w:val="000F2F62"/>
    <w:rsid w:val="00100542"/>
    <w:rsid w:val="00102198"/>
    <w:rsid w:val="00112BA0"/>
    <w:rsid w:val="00116203"/>
    <w:rsid w:val="00117DA9"/>
    <w:rsid w:val="0012097C"/>
    <w:rsid w:val="00123D37"/>
    <w:rsid w:val="00126331"/>
    <w:rsid w:val="001315B9"/>
    <w:rsid w:val="00133583"/>
    <w:rsid w:val="00136C6A"/>
    <w:rsid w:val="00136CA8"/>
    <w:rsid w:val="00144B0E"/>
    <w:rsid w:val="00145485"/>
    <w:rsid w:val="001471D5"/>
    <w:rsid w:val="0015364B"/>
    <w:rsid w:val="00156B97"/>
    <w:rsid w:val="00157AF3"/>
    <w:rsid w:val="00161355"/>
    <w:rsid w:val="00162150"/>
    <w:rsid w:val="00170EDD"/>
    <w:rsid w:val="00171866"/>
    <w:rsid w:val="00173240"/>
    <w:rsid w:val="00177121"/>
    <w:rsid w:val="001805C0"/>
    <w:rsid w:val="00183EF9"/>
    <w:rsid w:val="00185B0E"/>
    <w:rsid w:val="001869E6"/>
    <w:rsid w:val="00187D03"/>
    <w:rsid w:val="0019073F"/>
    <w:rsid w:val="00192847"/>
    <w:rsid w:val="0019473F"/>
    <w:rsid w:val="00194E1A"/>
    <w:rsid w:val="00196D07"/>
    <w:rsid w:val="001A7635"/>
    <w:rsid w:val="001A7858"/>
    <w:rsid w:val="001B170F"/>
    <w:rsid w:val="001B2B2E"/>
    <w:rsid w:val="001B70DE"/>
    <w:rsid w:val="001B71AD"/>
    <w:rsid w:val="001C0E5E"/>
    <w:rsid w:val="001C0EC5"/>
    <w:rsid w:val="001C27A7"/>
    <w:rsid w:val="001C3B12"/>
    <w:rsid w:val="001D183E"/>
    <w:rsid w:val="001D1C17"/>
    <w:rsid w:val="001D30A3"/>
    <w:rsid w:val="001D46E8"/>
    <w:rsid w:val="001E7EAF"/>
    <w:rsid w:val="001F1329"/>
    <w:rsid w:val="001F49E4"/>
    <w:rsid w:val="001F7B8B"/>
    <w:rsid w:val="0020086A"/>
    <w:rsid w:val="00201D55"/>
    <w:rsid w:val="0020268E"/>
    <w:rsid w:val="00203FD5"/>
    <w:rsid w:val="0020413D"/>
    <w:rsid w:val="00204B36"/>
    <w:rsid w:val="00204E6E"/>
    <w:rsid w:val="00206C00"/>
    <w:rsid w:val="002076EF"/>
    <w:rsid w:val="0021014F"/>
    <w:rsid w:val="00212986"/>
    <w:rsid w:val="00215BBF"/>
    <w:rsid w:val="002164A2"/>
    <w:rsid w:val="0022436A"/>
    <w:rsid w:val="0023130C"/>
    <w:rsid w:val="00232275"/>
    <w:rsid w:val="00232444"/>
    <w:rsid w:val="00232E3E"/>
    <w:rsid w:val="00235753"/>
    <w:rsid w:val="00240A34"/>
    <w:rsid w:val="00241E36"/>
    <w:rsid w:val="00243DD6"/>
    <w:rsid w:val="00245240"/>
    <w:rsid w:val="00246633"/>
    <w:rsid w:val="00246BD3"/>
    <w:rsid w:val="0024726B"/>
    <w:rsid w:val="002616E1"/>
    <w:rsid w:val="0026268F"/>
    <w:rsid w:val="002629C0"/>
    <w:rsid w:val="00266C1A"/>
    <w:rsid w:val="002701CD"/>
    <w:rsid w:val="00271993"/>
    <w:rsid w:val="0027740A"/>
    <w:rsid w:val="0028110E"/>
    <w:rsid w:val="00281ABA"/>
    <w:rsid w:val="00281E24"/>
    <w:rsid w:val="002833DF"/>
    <w:rsid w:val="00286AA3"/>
    <w:rsid w:val="00291901"/>
    <w:rsid w:val="002956F4"/>
    <w:rsid w:val="002A4BDB"/>
    <w:rsid w:val="002A5C9E"/>
    <w:rsid w:val="002A7017"/>
    <w:rsid w:val="002B3D87"/>
    <w:rsid w:val="002B75A6"/>
    <w:rsid w:val="002B774D"/>
    <w:rsid w:val="002C24DC"/>
    <w:rsid w:val="002D06B6"/>
    <w:rsid w:val="002E1BB7"/>
    <w:rsid w:val="002E1EAB"/>
    <w:rsid w:val="002E2F35"/>
    <w:rsid w:val="002E368A"/>
    <w:rsid w:val="002E3E2B"/>
    <w:rsid w:val="002F029C"/>
    <w:rsid w:val="00300942"/>
    <w:rsid w:val="00300E3D"/>
    <w:rsid w:val="0030185D"/>
    <w:rsid w:val="003074DA"/>
    <w:rsid w:val="003077E1"/>
    <w:rsid w:val="00310210"/>
    <w:rsid w:val="00310AFF"/>
    <w:rsid w:val="003124F5"/>
    <w:rsid w:val="003128C4"/>
    <w:rsid w:val="00313482"/>
    <w:rsid w:val="00313CAE"/>
    <w:rsid w:val="00323897"/>
    <w:rsid w:val="00326327"/>
    <w:rsid w:val="00326B47"/>
    <w:rsid w:val="00331FB4"/>
    <w:rsid w:val="003378A8"/>
    <w:rsid w:val="0034059D"/>
    <w:rsid w:val="003454EB"/>
    <w:rsid w:val="0035146D"/>
    <w:rsid w:val="003530A1"/>
    <w:rsid w:val="003555CE"/>
    <w:rsid w:val="00355907"/>
    <w:rsid w:val="00367C9F"/>
    <w:rsid w:val="00367D36"/>
    <w:rsid w:val="00372A47"/>
    <w:rsid w:val="00374D4A"/>
    <w:rsid w:val="00376331"/>
    <w:rsid w:val="00382C7A"/>
    <w:rsid w:val="003914BF"/>
    <w:rsid w:val="00393351"/>
    <w:rsid w:val="003A4886"/>
    <w:rsid w:val="003A57AD"/>
    <w:rsid w:val="003A73B5"/>
    <w:rsid w:val="003A7D35"/>
    <w:rsid w:val="003B0435"/>
    <w:rsid w:val="003B06D0"/>
    <w:rsid w:val="003B58E9"/>
    <w:rsid w:val="003C1704"/>
    <w:rsid w:val="003C552C"/>
    <w:rsid w:val="003C5F92"/>
    <w:rsid w:val="003C775B"/>
    <w:rsid w:val="003C7EEB"/>
    <w:rsid w:val="003D17EF"/>
    <w:rsid w:val="003D4504"/>
    <w:rsid w:val="003D5FE5"/>
    <w:rsid w:val="003D71C5"/>
    <w:rsid w:val="003F48C4"/>
    <w:rsid w:val="003F6D0E"/>
    <w:rsid w:val="003F6F06"/>
    <w:rsid w:val="00400FB8"/>
    <w:rsid w:val="00402322"/>
    <w:rsid w:val="004030FF"/>
    <w:rsid w:val="00403EFC"/>
    <w:rsid w:val="004101F6"/>
    <w:rsid w:val="00414098"/>
    <w:rsid w:val="00415FEF"/>
    <w:rsid w:val="00421506"/>
    <w:rsid w:val="00426BD2"/>
    <w:rsid w:val="00426DA4"/>
    <w:rsid w:val="0042736D"/>
    <w:rsid w:val="004374CE"/>
    <w:rsid w:val="00446462"/>
    <w:rsid w:val="00446BA1"/>
    <w:rsid w:val="00446C92"/>
    <w:rsid w:val="00451C5B"/>
    <w:rsid w:val="00457554"/>
    <w:rsid w:val="00461BB4"/>
    <w:rsid w:val="00477B92"/>
    <w:rsid w:val="00480F81"/>
    <w:rsid w:val="004821EC"/>
    <w:rsid w:val="00483E93"/>
    <w:rsid w:val="00485EB2"/>
    <w:rsid w:val="00487DAC"/>
    <w:rsid w:val="00487FAC"/>
    <w:rsid w:val="00492DDC"/>
    <w:rsid w:val="0049478D"/>
    <w:rsid w:val="00497CA4"/>
    <w:rsid w:val="004A331C"/>
    <w:rsid w:val="004A402E"/>
    <w:rsid w:val="004A76E0"/>
    <w:rsid w:val="004B15E9"/>
    <w:rsid w:val="004B3B9C"/>
    <w:rsid w:val="004C7ECD"/>
    <w:rsid w:val="004D008D"/>
    <w:rsid w:val="004D256B"/>
    <w:rsid w:val="004D2DA6"/>
    <w:rsid w:val="004D53C4"/>
    <w:rsid w:val="004E1B11"/>
    <w:rsid w:val="004E56E3"/>
    <w:rsid w:val="004E69FA"/>
    <w:rsid w:val="004F4E52"/>
    <w:rsid w:val="00501C8C"/>
    <w:rsid w:val="005047C2"/>
    <w:rsid w:val="00505854"/>
    <w:rsid w:val="00507855"/>
    <w:rsid w:val="0051375D"/>
    <w:rsid w:val="00515738"/>
    <w:rsid w:val="005202B0"/>
    <w:rsid w:val="00522BA5"/>
    <w:rsid w:val="00525918"/>
    <w:rsid w:val="00530AB3"/>
    <w:rsid w:val="00531047"/>
    <w:rsid w:val="00531172"/>
    <w:rsid w:val="00535099"/>
    <w:rsid w:val="00537E57"/>
    <w:rsid w:val="00542724"/>
    <w:rsid w:val="0054316F"/>
    <w:rsid w:val="00544DA5"/>
    <w:rsid w:val="00551017"/>
    <w:rsid w:val="00551472"/>
    <w:rsid w:val="00552CA3"/>
    <w:rsid w:val="00553B62"/>
    <w:rsid w:val="005540B5"/>
    <w:rsid w:val="005553BD"/>
    <w:rsid w:val="00567D41"/>
    <w:rsid w:val="00570B94"/>
    <w:rsid w:val="0058135E"/>
    <w:rsid w:val="0058227B"/>
    <w:rsid w:val="005847E9"/>
    <w:rsid w:val="00584CB9"/>
    <w:rsid w:val="00586940"/>
    <w:rsid w:val="005871C7"/>
    <w:rsid w:val="0059182C"/>
    <w:rsid w:val="00594D6B"/>
    <w:rsid w:val="005A7144"/>
    <w:rsid w:val="005B3041"/>
    <w:rsid w:val="005B34E3"/>
    <w:rsid w:val="005B46CF"/>
    <w:rsid w:val="005B7727"/>
    <w:rsid w:val="005C4DB5"/>
    <w:rsid w:val="005C5D49"/>
    <w:rsid w:val="005C7FD9"/>
    <w:rsid w:val="005D0313"/>
    <w:rsid w:val="005D1DE7"/>
    <w:rsid w:val="005D3422"/>
    <w:rsid w:val="005D74DB"/>
    <w:rsid w:val="005D7690"/>
    <w:rsid w:val="005E0CFF"/>
    <w:rsid w:val="005E1BBC"/>
    <w:rsid w:val="005E35F0"/>
    <w:rsid w:val="005F4791"/>
    <w:rsid w:val="005F5E25"/>
    <w:rsid w:val="00600360"/>
    <w:rsid w:val="006015ED"/>
    <w:rsid w:val="00606B9C"/>
    <w:rsid w:val="0061118B"/>
    <w:rsid w:val="00612CB1"/>
    <w:rsid w:val="00620111"/>
    <w:rsid w:val="006227E6"/>
    <w:rsid w:val="00622B90"/>
    <w:rsid w:val="0062314E"/>
    <w:rsid w:val="00623F81"/>
    <w:rsid w:val="006254E4"/>
    <w:rsid w:val="0063494B"/>
    <w:rsid w:val="00640B42"/>
    <w:rsid w:val="0064141A"/>
    <w:rsid w:val="00641E8C"/>
    <w:rsid w:val="0064537B"/>
    <w:rsid w:val="006471F5"/>
    <w:rsid w:val="006479EA"/>
    <w:rsid w:val="00650457"/>
    <w:rsid w:val="0065112E"/>
    <w:rsid w:val="006529CA"/>
    <w:rsid w:val="006556ED"/>
    <w:rsid w:val="00656593"/>
    <w:rsid w:val="0065746D"/>
    <w:rsid w:val="00665129"/>
    <w:rsid w:val="006679A1"/>
    <w:rsid w:val="006717CD"/>
    <w:rsid w:val="00676A40"/>
    <w:rsid w:val="00677631"/>
    <w:rsid w:val="00684418"/>
    <w:rsid w:val="00697B10"/>
    <w:rsid w:val="00697BC1"/>
    <w:rsid w:val="006A4BE7"/>
    <w:rsid w:val="006B0256"/>
    <w:rsid w:val="006B2208"/>
    <w:rsid w:val="006B4F11"/>
    <w:rsid w:val="006B5969"/>
    <w:rsid w:val="006C02A3"/>
    <w:rsid w:val="006C0ECE"/>
    <w:rsid w:val="006C143A"/>
    <w:rsid w:val="006C579B"/>
    <w:rsid w:val="006C6E9C"/>
    <w:rsid w:val="006E0235"/>
    <w:rsid w:val="006E06C1"/>
    <w:rsid w:val="006E0B66"/>
    <w:rsid w:val="006E7536"/>
    <w:rsid w:val="006F1066"/>
    <w:rsid w:val="006F469D"/>
    <w:rsid w:val="006F7C7A"/>
    <w:rsid w:val="007104DE"/>
    <w:rsid w:val="0071114D"/>
    <w:rsid w:val="0071120D"/>
    <w:rsid w:val="00716325"/>
    <w:rsid w:val="00724FF3"/>
    <w:rsid w:val="00726090"/>
    <w:rsid w:val="00734C31"/>
    <w:rsid w:val="00735147"/>
    <w:rsid w:val="00736CB7"/>
    <w:rsid w:val="007400BD"/>
    <w:rsid w:val="00745C06"/>
    <w:rsid w:val="00755099"/>
    <w:rsid w:val="00756D53"/>
    <w:rsid w:val="00757BD7"/>
    <w:rsid w:val="00760BC4"/>
    <w:rsid w:val="00762870"/>
    <w:rsid w:val="007635F4"/>
    <w:rsid w:val="00767D61"/>
    <w:rsid w:val="00775BD0"/>
    <w:rsid w:val="00776405"/>
    <w:rsid w:val="00776CD7"/>
    <w:rsid w:val="00781477"/>
    <w:rsid w:val="007841DB"/>
    <w:rsid w:val="00791163"/>
    <w:rsid w:val="0079291F"/>
    <w:rsid w:val="00792BBE"/>
    <w:rsid w:val="00793FF9"/>
    <w:rsid w:val="00795E4C"/>
    <w:rsid w:val="007A02C3"/>
    <w:rsid w:val="007A4D5D"/>
    <w:rsid w:val="007B1FD6"/>
    <w:rsid w:val="007B3D17"/>
    <w:rsid w:val="007B3DFD"/>
    <w:rsid w:val="007B48C6"/>
    <w:rsid w:val="007C18A1"/>
    <w:rsid w:val="007C1F00"/>
    <w:rsid w:val="007C2C64"/>
    <w:rsid w:val="007D44CC"/>
    <w:rsid w:val="007D5CB2"/>
    <w:rsid w:val="007D7F57"/>
    <w:rsid w:val="007F1623"/>
    <w:rsid w:val="007F35EB"/>
    <w:rsid w:val="00800B5B"/>
    <w:rsid w:val="0080349D"/>
    <w:rsid w:val="00806FBE"/>
    <w:rsid w:val="00810B1C"/>
    <w:rsid w:val="00811444"/>
    <w:rsid w:val="008115B0"/>
    <w:rsid w:val="00812E4C"/>
    <w:rsid w:val="00812FB4"/>
    <w:rsid w:val="00815470"/>
    <w:rsid w:val="00816522"/>
    <w:rsid w:val="00817A71"/>
    <w:rsid w:val="00825FF2"/>
    <w:rsid w:val="0082653B"/>
    <w:rsid w:val="00832073"/>
    <w:rsid w:val="00832A7C"/>
    <w:rsid w:val="008437BC"/>
    <w:rsid w:val="00845075"/>
    <w:rsid w:val="00854A1C"/>
    <w:rsid w:val="008555AA"/>
    <w:rsid w:val="00856E2D"/>
    <w:rsid w:val="00857B34"/>
    <w:rsid w:val="00860EE2"/>
    <w:rsid w:val="00860FCC"/>
    <w:rsid w:val="00870988"/>
    <w:rsid w:val="0087251D"/>
    <w:rsid w:val="00874239"/>
    <w:rsid w:val="00881FB7"/>
    <w:rsid w:val="0089038A"/>
    <w:rsid w:val="00893E35"/>
    <w:rsid w:val="008A2B7E"/>
    <w:rsid w:val="008A2D7E"/>
    <w:rsid w:val="008A7242"/>
    <w:rsid w:val="008B1780"/>
    <w:rsid w:val="008B194B"/>
    <w:rsid w:val="008B4768"/>
    <w:rsid w:val="008B6A9C"/>
    <w:rsid w:val="008C105B"/>
    <w:rsid w:val="008C44E5"/>
    <w:rsid w:val="008C5B55"/>
    <w:rsid w:val="008E08E4"/>
    <w:rsid w:val="008F0BED"/>
    <w:rsid w:val="008F1BAA"/>
    <w:rsid w:val="008F3089"/>
    <w:rsid w:val="008F5AE9"/>
    <w:rsid w:val="008F61B9"/>
    <w:rsid w:val="008F68F3"/>
    <w:rsid w:val="00900AA8"/>
    <w:rsid w:val="00903DA2"/>
    <w:rsid w:val="0090575E"/>
    <w:rsid w:val="00907529"/>
    <w:rsid w:val="00910CBB"/>
    <w:rsid w:val="00925025"/>
    <w:rsid w:val="00927C57"/>
    <w:rsid w:val="00931913"/>
    <w:rsid w:val="00936FA7"/>
    <w:rsid w:val="009409E0"/>
    <w:rsid w:val="00940DDE"/>
    <w:rsid w:val="00941700"/>
    <w:rsid w:val="00944BD4"/>
    <w:rsid w:val="00944FC1"/>
    <w:rsid w:val="00945C90"/>
    <w:rsid w:val="00947525"/>
    <w:rsid w:val="00951081"/>
    <w:rsid w:val="00952194"/>
    <w:rsid w:val="00954300"/>
    <w:rsid w:val="0095619F"/>
    <w:rsid w:val="0096174C"/>
    <w:rsid w:val="00961AE5"/>
    <w:rsid w:val="0097008B"/>
    <w:rsid w:val="00972566"/>
    <w:rsid w:val="00972A21"/>
    <w:rsid w:val="00974077"/>
    <w:rsid w:val="009753F3"/>
    <w:rsid w:val="0097596B"/>
    <w:rsid w:val="00977711"/>
    <w:rsid w:val="00980840"/>
    <w:rsid w:val="0098507F"/>
    <w:rsid w:val="009870A0"/>
    <w:rsid w:val="0099274F"/>
    <w:rsid w:val="00993137"/>
    <w:rsid w:val="00994BE8"/>
    <w:rsid w:val="00997B0B"/>
    <w:rsid w:val="009A1436"/>
    <w:rsid w:val="009B25B1"/>
    <w:rsid w:val="009B4F0C"/>
    <w:rsid w:val="009C1D89"/>
    <w:rsid w:val="009C3262"/>
    <w:rsid w:val="009C35DD"/>
    <w:rsid w:val="009C69CA"/>
    <w:rsid w:val="009C7832"/>
    <w:rsid w:val="009D0DEA"/>
    <w:rsid w:val="009D0EC1"/>
    <w:rsid w:val="009D238E"/>
    <w:rsid w:val="009D46DD"/>
    <w:rsid w:val="009D5169"/>
    <w:rsid w:val="009D53C4"/>
    <w:rsid w:val="009D6758"/>
    <w:rsid w:val="009E1A3A"/>
    <w:rsid w:val="009F156A"/>
    <w:rsid w:val="009F1B8C"/>
    <w:rsid w:val="009F1D8F"/>
    <w:rsid w:val="009F2534"/>
    <w:rsid w:val="009F534C"/>
    <w:rsid w:val="009F54DB"/>
    <w:rsid w:val="00A003BD"/>
    <w:rsid w:val="00A01457"/>
    <w:rsid w:val="00A07109"/>
    <w:rsid w:val="00A07C31"/>
    <w:rsid w:val="00A101ED"/>
    <w:rsid w:val="00A17E1C"/>
    <w:rsid w:val="00A220CC"/>
    <w:rsid w:val="00A30E31"/>
    <w:rsid w:val="00A31DFE"/>
    <w:rsid w:val="00A37275"/>
    <w:rsid w:val="00A37923"/>
    <w:rsid w:val="00A4205C"/>
    <w:rsid w:val="00A43093"/>
    <w:rsid w:val="00A44D99"/>
    <w:rsid w:val="00A45048"/>
    <w:rsid w:val="00A4636F"/>
    <w:rsid w:val="00A47041"/>
    <w:rsid w:val="00A5282D"/>
    <w:rsid w:val="00A53C84"/>
    <w:rsid w:val="00A57003"/>
    <w:rsid w:val="00A60022"/>
    <w:rsid w:val="00A60AA0"/>
    <w:rsid w:val="00A63036"/>
    <w:rsid w:val="00A67064"/>
    <w:rsid w:val="00A76719"/>
    <w:rsid w:val="00A7690F"/>
    <w:rsid w:val="00A776E9"/>
    <w:rsid w:val="00A82A02"/>
    <w:rsid w:val="00A83BC6"/>
    <w:rsid w:val="00A84B39"/>
    <w:rsid w:val="00A84DA6"/>
    <w:rsid w:val="00A85176"/>
    <w:rsid w:val="00A90231"/>
    <w:rsid w:val="00A912FB"/>
    <w:rsid w:val="00A93868"/>
    <w:rsid w:val="00A94C2D"/>
    <w:rsid w:val="00A9503D"/>
    <w:rsid w:val="00A96C17"/>
    <w:rsid w:val="00A97D5D"/>
    <w:rsid w:val="00AA0EDF"/>
    <w:rsid w:val="00AA5B31"/>
    <w:rsid w:val="00AA66A3"/>
    <w:rsid w:val="00AB1EB3"/>
    <w:rsid w:val="00AB299F"/>
    <w:rsid w:val="00AB7224"/>
    <w:rsid w:val="00AC093B"/>
    <w:rsid w:val="00AC4734"/>
    <w:rsid w:val="00AD18F0"/>
    <w:rsid w:val="00AD5290"/>
    <w:rsid w:val="00AD6669"/>
    <w:rsid w:val="00AE2C87"/>
    <w:rsid w:val="00AE3975"/>
    <w:rsid w:val="00AF5B66"/>
    <w:rsid w:val="00AF7DF3"/>
    <w:rsid w:val="00B00CEA"/>
    <w:rsid w:val="00B0119A"/>
    <w:rsid w:val="00B011CF"/>
    <w:rsid w:val="00B106BE"/>
    <w:rsid w:val="00B10DC5"/>
    <w:rsid w:val="00B14DF7"/>
    <w:rsid w:val="00B17826"/>
    <w:rsid w:val="00B17914"/>
    <w:rsid w:val="00B17E7D"/>
    <w:rsid w:val="00B25304"/>
    <w:rsid w:val="00B264A8"/>
    <w:rsid w:val="00B323A4"/>
    <w:rsid w:val="00B36309"/>
    <w:rsid w:val="00B4035B"/>
    <w:rsid w:val="00B439D7"/>
    <w:rsid w:val="00B51048"/>
    <w:rsid w:val="00B53C94"/>
    <w:rsid w:val="00B54335"/>
    <w:rsid w:val="00B5573A"/>
    <w:rsid w:val="00B60F35"/>
    <w:rsid w:val="00B66120"/>
    <w:rsid w:val="00B677E8"/>
    <w:rsid w:val="00B67914"/>
    <w:rsid w:val="00B71C8D"/>
    <w:rsid w:val="00B756C6"/>
    <w:rsid w:val="00B77354"/>
    <w:rsid w:val="00B822FA"/>
    <w:rsid w:val="00B8279F"/>
    <w:rsid w:val="00B84E51"/>
    <w:rsid w:val="00B95859"/>
    <w:rsid w:val="00B969F6"/>
    <w:rsid w:val="00BA00A1"/>
    <w:rsid w:val="00BB07F8"/>
    <w:rsid w:val="00BB1067"/>
    <w:rsid w:val="00BC06EE"/>
    <w:rsid w:val="00BC2D97"/>
    <w:rsid w:val="00BC74A2"/>
    <w:rsid w:val="00BD29E9"/>
    <w:rsid w:val="00BD2C63"/>
    <w:rsid w:val="00BD2EC0"/>
    <w:rsid w:val="00BD6DC0"/>
    <w:rsid w:val="00BE0764"/>
    <w:rsid w:val="00BE1416"/>
    <w:rsid w:val="00BF0892"/>
    <w:rsid w:val="00BF1D6B"/>
    <w:rsid w:val="00BF2729"/>
    <w:rsid w:val="00C10774"/>
    <w:rsid w:val="00C10A0A"/>
    <w:rsid w:val="00C11CD5"/>
    <w:rsid w:val="00C13A3C"/>
    <w:rsid w:val="00C14ECA"/>
    <w:rsid w:val="00C16DA6"/>
    <w:rsid w:val="00C20A39"/>
    <w:rsid w:val="00C260FE"/>
    <w:rsid w:val="00C32F38"/>
    <w:rsid w:val="00C3461C"/>
    <w:rsid w:val="00C37019"/>
    <w:rsid w:val="00C439B9"/>
    <w:rsid w:val="00C455A3"/>
    <w:rsid w:val="00C51B2D"/>
    <w:rsid w:val="00C53FD7"/>
    <w:rsid w:val="00C74D66"/>
    <w:rsid w:val="00C75502"/>
    <w:rsid w:val="00C77777"/>
    <w:rsid w:val="00C81D63"/>
    <w:rsid w:val="00C83AD7"/>
    <w:rsid w:val="00C91F37"/>
    <w:rsid w:val="00C94080"/>
    <w:rsid w:val="00CA2D0F"/>
    <w:rsid w:val="00CA2E59"/>
    <w:rsid w:val="00CA5429"/>
    <w:rsid w:val="00CB3613"/>
    <w:rsid w:val="00CB4AD3"/>
    <w:rsid w:val="00CB5BAB"/>
    <w:rsid w:val="00CB725A"/>
    <w:rsid w:val="00CC0C34"/>
    <w:rsid w:val="00CD136F"/>
    <w:rsid w:val="00CD1D0F"/>
    <w:rsid w:val="00CD33A5"/>
    <w:rsid w:val="00CD4CD2"/>
    <w:rsid w:val="00CE0633"/>
    <w:rsid w:val="00CE1634"/>
    <w:rsid w:val="00CE48AF"/>
    <w:rsid w:val="00CE53F5"/>
    <w:rsid w:val="00CF1B47"/>
    <w:rsid w:val="00CF40B3"/>
    <w:rsid w:val="00D03763"/>
    <w:rsid w:val="00D0463E"/>
    <w:rsid w:val="00D1077D"/>
    <w:rsid w:val="00D12C06"/>
    <w:rsid w:val="00D17609"/>
    <w:rsid w:val="00D3034C"/>
    <w:rsid w:val="00D32465"/>
    <w:rsid w:val="00D35DFD"/>
    <w:rsid w:val="00D3649D"/>
    <w:rsid w:val="00D36984"/>
    <w:rsid w:val="00D438F3"/>
    <w:rsid w:val="00D44934"/>
    <w:rsid w:val="00D4709D"/>
    <w:rsid w:val="00D53F11"/>
    <w:rsid w:val="00D579DA"/>
    <w:rsid w:val="00D61A62"/>
    <w:rsid w:val="00D62F20"/>
    <w:rsid w:val="00D70A6F"/>
    <w:rsid w:val="00D725FF"/>
    <w:rsid w:val="00D742BE"/>
    <w:rsid w:val="00D75A5A"/>
    <w:rsid w:val="00D75AB1"/>
    <w:rsid w:val="00D82925"/>
    <w:rsid w:val="00D83AD2"/>
    <w:rsid w:val="00D913C2"/>
    <w:rsid w:val="00D91E24"/>
    <w:rsid w:val="00DA2141"/>
    <w:rsid w:val="00DA2A54"/>
    <w:rsid w:val="00DA2C3F"/>
    <w:rsid w:val="00DA44BC"/>
    <w:rsid w:val="00DB07F1"/>
    <w:rsid w:val="00DB2E65"/>
    <w:rsid w:val="00DB5E4C"/>
    <w:rsid w:val="00DC1932"/>
    <w:rsid w:val="00DC35B2"/>
    <w:rsid w:val="00DC429E"/>
    <w:rsid w:val="00DD3F21"/>
    <w:rsid w:val="00DD5CC5"/>
    <w:rsid w:val="00DD7449"/>
    <w:rsid w:val="00DE1FC6"/>
    <w:rsid w:val="00DE3610"/>
    <w:rsid w:val="00DE4C74"/>
    <w:rsid w:val="00DE52FF"/>
    <w:rsid w:val="00DE6E87"/>
    <w:rsid w:val="00DE7F93"/>
    <w:rsid w:val="00DF1EB1"/>
    <w:rsid w:val="00DF618E"/>
    <w:rsid w:val="00E007CB"/>
    <w:rsid w:val="00E00CBF"/>
    <w:rsid w:val="00E02208"/>
    <w:rsid w:val="00E06FDE"/>
    <w:rsid w:val="00E11CAD"/>
    <w:rsid w:val="00E123F3"/>
    <w:rsid w:val="00E14341"/>
    <w:rsid w:val="00E16999"/>
    <w:rsid w:val="00E20A7C"/>
    <w:rsid w:val="00E211DD"/>
    <w:rsid w:val="00E2441B"/>
    <w:rsid w:val="00E246AB"/>
    <w:rsid w:val="00E271CA"/>
    <w:rsid w:val="00E32157"/>
    <w:rsid w:val="00E34C34"/>
    <w:rsid w:val="00E34F20"/>
    <w:rsid w:val="00E3503E"/>
    <w:rsid w:val="00E403B8"/>
    <w:rsid w:val="00E43B89"/>
    <w:rsid w:val="00E44DE1"/>
    <w:rsid w:val="00E47E28"/>
    <w:rsid w:val="00E54351"/>
    <w:rsid w:val="00E612CD"/>
    <w:rsid w:val="00E62F21"/>
    <w:rsid w:val="00E6375A"/>
    <w:rsid w:val="00E67FC0"/>
    <w:rsid w:val="00E70E6F"/>
    <w:rsid w:val="00E71DE2"/>
    <w:rsid w:val="00E72239"/>
    <w:rsid w:val="00E7238E"/>
    <w:rsid w:val="00E75ED7"/>
    <w:rsid w:val="00E77A08"/>
    <w:rsid w:val="00E81984"/>
    <w:rsid w:val="00E821C5"/>
    <w:rsid w:val="00E8333F"/>
    <w:rsid w:val="00E837DD"/>
    <w:rsid w:val="00E842C6"/>
    <w:rsid w:val="00E86AF7"/>
    <w:rsid w:val="00E877FF"/>
    <w:rsid w:val="00E91F53"/>
    <w:rsid w:val="00E9367F"/>
    <w:rsid w:val="00E97A42"/>
    <w:rsid w:val="00EA00B2"/>
    <w:rsid w:val="00EB1CFE"/>
    <w:rsid w:val="00EB370F"/>
    <w:rsid w:val="00EC37C3"/>
    <w:rsid w:val="00EC41F9"/>
    <w:rsid w:val="00ED03D7"/>
    <w:rsid w:val="00ED6C77"/>
    <w:rsid w:val="00EE29F1"/>
    <w:rsid w:val="00EE79FB"/>
    <w:rsid w:val="00EF1C51"/>
    <w:rsid w:val="00EF5F53"/>
    <w:rsid w:val="00F01240"/>
    <w:rsid w:val="00F01712"/>
    <w:rsid w:val="00F044FB"/>
    <w:rsid w:val="00F062DA"/>
    <w:rsid w:val="00F11EDE"/>
    <w:rsid w:val="00F270D2"/>
    <w:rsid w:val="00F31887"/>
    <w:rsid w:val="00F3572A"/>
    <w:rsid w:val="00F42D5A"/>
    <w:rsid w:val="00F43AB2"/>
    <w:rsid w:val="00F47B30"/>
    <w:rsid w:val="00F562FE"/>
    <w:rsid w:val="00F56592"/>
    <w:rsid w:val="00F610AD"/>
    <w:rsid w:val="00F61FBF"/>
    <w:rsid w:val="00F62C69"/>
    <w:rsid w:val="00F72B4C"/>
    <w:rsid w:val="00F73202"/>
    <w:rsid w:val="00F73AA2"/>
    <w:rsid w:val="00F754D7"/>
    <w:rsid w:val="00F87C6D"/>
    <w:rsid w:val="00F9624E"/>
    <w:rsid w:val="00FA2646"/>
    <w:rsid w:val="00FA3A2F"/>
    <w:rsid w:val="00FA3C4F"/>
    <w:rsid w:val="00FA5672"/>
    <w:rsid w:val="00FA789E"/>
    <w:rsid w:val="00FB4816"/>
    <w:rsid w:val="00FB74B0"/>
    <w:rsid w:val="00FC16B5"/>
    <w:rsid w:val="00FC26EA"/>
    <w:rsid w:val="00FC3280"/>
    <w:rsid w:val="00FD598C"/>
    <w:rsid w:val="00FE0725"/>
    <w:rsid w:val="00FE3381"/>
    <w:rsid w:val="00FF1366"/>
    <w:rsid w:val="00FF317E"/>
    <w:rsid w:val="00FF47A0"/>
    <w:rsid w:val="00FF5F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A3"/>
    <w:pPr>
      <w:spacing w:after="200" w:line="276" w:lineRule="auto"/>
    </w:pPr>
    <w:rPr>
      <w:rFonts w:cs="Calibri"/>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0AFF"/>
    <w:pPr>
      <w:ind w:left="720"/>
    </w:pPr>
  </w:style>
  <w:style w:type="paragraph" w:styleId="BodyText">
    <w:name w:val="Body Text"/>
    <w:basedOn w:val="Normal"/>
    <w:link w:val="BodyTextChar"/>
    <w:uiPriority w:val="99"/>
    <w:rsid w:val="004D256B"/>
    <w:pPr>
      <w:spacing w:after="120" w:line="240" w:lineRule="auto"/>
    </w:pPr>
    <w:rPr>
      <w:sz w:val="24"/>
      <w:szCs w:val="24"/>
      <w:lang w:val="en-US" w:eastAsia="es-ES"/>
    </w:rPr>
  </w:style>
  <w:style w:type="character" w:customStyle="1" w:styleId="BodyTextChar">
    <w:name w:val="Body Text Char"/>
    <w:basedOn w:val="DefaultParagraphFont"/>
    <w:link w:val="BodyText"/>
    <w:uiPriority w:val="99"/>
    <w:locked/>
    <w:rsid w:val="004D256B"/>
    <w:rPr>
      <w:rFonts w:ascii="Times New Roman" w:hAnsi="Times New Roman" w:cs="Times New Roman"/>
      <w:sz w:val="24"/>
      <w:szCs w:val="24"/>
      <w:lang w:eastAsia="es-ES"/>
    </w:rPr>
  </w:style>
  <w:style w:type="character" w:styleId="CommentReference">
    <w:name w:val="annotation reference"/>
    <w:basedOn w:val="DefaultParagraphFont"/>
    <w:uiPriority w:val="99"/>
    <w:semiHidden/>
    <w:rsid w:val="00B54335"/>
    <w:rPr>
      <w:sz w:val="16"/>
      <w:szCs w:val="16"/>
    </w:rPr>
  </w:style>
  <w:style w:type="paragraph" w:styleId="CommentText">
    <w:name w:val="annotation text"/>
    <w:basedOn w:val="Normal"/>
    <w:link w:val="CommentTextChar"/>
    <w:uiPriority w:val="99"/>
    <w:semiHidden/>
    <w:rsid w:val="00B54335"/>
    <w:pPr>
      <w:spacing w:line="240" w:lineRule="auto"/>
    </w:pPr>
    <w:rPr>
      <w:sz w:val="20"/>
      <w:szCs w:val="20"/>
      <w:lang w:val="en-US" w:eastAsia="es-ES"/>
    </w:rPr>
  </w:style>
  <w:style w:type="character" w:customStyle="1" w:styleId="CommentTextChar">
    <w:name w:val="Comment Text Char"/>
    <w:basedOn w:val="DefaultParagraphFont"/>
    <w:link w:val="CommentText"/>
    <w:uiPriority w:val="99"/>
    <w:semiHidden/>
    <w:locked/>
    <w:rsid w:val="00B54335"/>
    <w:rPr>
      <w:sz w:val="20"/>
      <w:szCs w:val="20"/>
    </w:rPr>
  </w:style>
  <w:style w:type="paragraph" w:styleId="CommentSubject">
    <w:name w:val="annotation subject"/>
    <w:basedOn w:val="CommentText"/>
    <w:next w:val="CommentText"/>
    <w:link w:val="CommentSubjectChar"/>
    <w:uiPriority w:val="99"/>
    <w:semiHidden/>
    <w:rsid w:val="00B54335"/>
    <w:rPr>
      <w:b/>
      <w:bCs/>
    </w:rPr>
  </w:style>
  <w:style w:type="character" w:customStyle="1" w:styleId="CommentSubjectChar">
    <w:name w:val="Comment Subject Char"/>
    <w:basedOn w:val="CommentTextChar"/>
    <w:link w:val="CommentSubject"/>
    <w:uiPriority w:val="99"/>
    <w:semiHidden/>
    <w:locked/>
    <w:rsid w:val="00B54335"/>
    <w:rPr>
      <w:b/>
      <w:bCs/>
    </w:rPr>
  </w:style>
  <w:style w:type="paragraph" w:styleId="BalloonText">
    <w:name w:val="Balloon Text"/>
    <w:basedOn w:val="Normal"/>
    <w:link w:val="BalloonTextChar"/>
    <w:uiPriority w:val="99"/>
    <w:semiHidden/>
    <w:rsid w:val="00B54335"/>
    <w:pPr>
      <w:spacing w:after="0" w:line="240" w:lineRule="auto"/>
    </w:pPr>
    <w:rPr>
      <w:rFonts w:ascii="Tahoma" w:hAnsi="Tahoma" w:cs="Tahoma"/>
      <w:sz w:val="16"/>
      <w:szCs w:val="16"/>
      <w:lang w:val="en-US" w:eastAsia="es-ES"/>
    </w:rPr>
  </w:style>
  <w:style w:type="character" w:customStyle="1" w:styleId="BalloonTextChar">
    <w:name w:val="Balloon Text Char"/>
    <w:basedOn w:val="DefaultParagraphFont"/>
    <w:link w:val="BalloonText"/>
    <w:uiPriority w:val="99"/>
    <w:semiHidden/>
    <w:locked/>
    <w:rsid w:val="00B54335"/>
    <w:rPr>
      <w:rFonts w:ascii="Tahoma" w:hAnsi="Tahoma" w:cs="Tahoma"/>
      <w:sz w:val="16"/>
      <w:szCs w:val="16"/>
    </w:rPr>
  </w:style>
  <w:style w:type="paragraph" w:styleId="Header">
    <w:name w:val="header"/>
    <w:basedOn w:val="Normal"/>
    <w:link w:val="HeaderChar"/>
    <w:uiPriority w:val="99"/>
    <w:rsid w:val="00C11CD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1CD5"/>
  </w:style>
  <w:style w:type="paragraph" w:styleId="Footer">
    <w:name w:val="footer"/>
    <w:basedOn w:val="Normal"/>
    <w:link w:val="FooterChar"/>
    <w:uiPriority w:val="99"/>
    <w:rsid w:val="00C11CD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1CD5"/>
  </w:style>
  <w:style w:type="character" w:styleId="Hyperlink">
    <w:name w:val="Hyperlink"/>
    <w:basedOn w:val="DefaultParagraphFont"/>
    <w:uiPriority w:val="99"/>
    <w:rsid w:val="000D2DEE"/>
    <w:rPr>
      <w:color w:val="0000FF"/>
      <w:u w:val="single"/>
    </w:rPr>
  </w:style>
  <w:style w:type="character" w:customStyle="1" w:styleId="UnresolvedMention">
    <w:name w:val="Unresolved Mention"/>
    <w:uiPriority w:val="99"/>
    <w:semiHidden/>
    <w:rsid w:val="000D2DEE"/>
    <w:rPr>
      <w:color w:val="auto"/>
      <w:shd w:val="clear" w:color="auto" w:fill="auto"/>
    </w:rPr>
  </w:style>
  <w:style w:type="paragraph" w:styleId="NormalWeb">
    <w:name w:val="Normal (Web)"/>
    <w:basedOn w:val="Normal"/>
    <w:uiPriority w:val="99"/>
    <w:rsid w:val="00F87C6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Default">
    <w:name w:val="Default"/>
    <w:uiPriority w:val="99"/>
    <w:rsid w:val="007C1F00"/>
    <w:pPr>
      <w:autoSpaceDE w:val="0"/>
      <w:autoSpaceDN w:val="0"/>
      <w:adjustRightInd w:val="0"/>
    </w:pPr>
    <w:rPr>
      <w:rFonts w:ascii="Arial" w:hAnsi="Arial" w:cs="Arial"/>
      <w:color w:val="000000"/>
      <w:sz w:val="24"/>
      <w:szCs w:val="24"/>
      <w:lang w:val="es-ES"/>
    </w:rPr>
  </w:style>
  <w:style w:type="paragraph" w:styleId="Bibliography">
    <w:name w:val="Bibliography"/>
    <w:basedOn w:val="Normal"/>
    <w:next w:val="Normal"/>
    <w:uiPriority w:val="99"/>
    <w:semiHidden/>
    <w:rsid w:val="00874239"/>
  </w:style>
</w:styles>
</file>

<file path=word/webSettings.xml><?xml version="1.0" encoding="utf-8"?>
<w:webSettings xmlns:r="http://schemas.openxmlformats.org/officeDocument/2006/relationships" xmlns:w="http://schemas.openxmlformats.org/wordprocessingml/2006/main">
  <w:divs>
    <w:div w:id="1877346607">
      <w:marLeft w:val="0"/>
      <w:marRight w:val="0"/>
      <w:marTop w:val="0"/>
      <w:marBottom w:val="0"/>
      <w:divBdr>
        <w:top w:val="none" w:sz="0" w:space="0" w:color="auto"/>
        <w:left w:val="none" w:sz="0" w:space="0" w:color="auto"/>
        <w:bottom w:val="none" w:sz="0" w:space="0" w:color="auto"/>
        <w:right w:val="none" w:sz="0" w:space="0" w:color="auto"/>
      </w:divBdr>
    </w:div>
    <w:div w:id="1877346608">
      <w:marLeft w:val="0"/>
      <w:marRight w:val="0"/>
      <w:marTop w:val="0"/>
      <w:marBottom w:val="0"/>
      <w:divBdr>
        <w:top w:val="none" w:sz="0" w:space="0" w:color="auto"/>
        <w:left w:val="none" w:sz="0" w:space="0" w:color="auto"/>
        <w:bottom w:val="none" w:sz="0" w:space="0" w:color="auto"/>
        <w:right w:val="none" w:sz="0" w:space="0" w:color="auto"/>
      </w:divBdr>
      <w:divsChild>
        <w:div w:id="1877346610">
          <w:marLeft w:val="0"/>
          <w:marRight w:val="0"/>
          <w:marTop w:val="0"/>
          <w:marBottom w:val="0"/>
          <w:divBdr>
            <w:top w:val="none" w:sz="0" w:space="0" w:color="auto"/>
            <w:left w:val="none" w:sz="0" w:space="0" w:color="auto"/>
            <w:bottom w:val="none" w:sz="0" w:space="0" w:color="auto"/>
            <w:right w:val="none" w:sz="0" w:space="0" w:color="auto"/>
          </w:divBdr>
        </w:div>
      </w:divsChild>
    </w:div>
    <w:div w:id="1877346609">
      <w:marLeft w:val="0"/>
      <w:marRight w:val="0"/>
      <w:marTop w:val="0"/>
      <w:marBottom w:val="0"/>
      <w:divBdr>
        <w:top w:val="none" w:sz="0" w:space="0" w:color="auto"/>
        <w:left w:val="none" w:sz="0" w:space="0" w:color="auto"/>
        <w:bottom w:val="none" w:sz="0" w:space="0" w:color="auto"/>
        <w:right w:val="none" w:sz="0" w:space="0" w:color="auto"/>
      </w:divBdr>
    </w:div>
    <w:div w:id="1877346611">
      <w:marLeft w:val="0"/>
      <w:marRight w:val="0"/>
      <w:marTop w:val="0"/>
      <w:marBottom w:val="0"/>
      <w:divBdr>
        <w:top w:val="none" w:sz="0" w:space="0" w:color="auto"/>
        <w:left w:val="none" w:sz="0" w:space="0" w:color="auto"/>
        <w:bottom w:val="none" w:sz="0" w:space="0" w:color="auto"/>
        <w:right w:val="none" w:sz="0" w:space="0" w:color="auto"/>
      </w:divBdr>
    </w:div>
    <w:div w:id="1877346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marrero@upr.edu.cu" TargetMode="External"/><Relationship Id="rId13" Type="http://schemas.openxmlformats.org/officeDocument/2006/relationships/hyperlink" Target="https://conrado.ucf.edu.cu/index.php/conrado/article/view/1143" TargetMode="External"/><Relationship Id="rId18" Type="http://schemas.openxmlformats.org/officeDocument/2006/relationships/hyperlink" Target="http://www.seeci.net/revista/index.php/seeci/article/view/46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ndive.upr.edu.cu/index.php/MendiveUPR/article/view/1625" TargetMode="External"/><Relationship Id="rId7" Type="http://schemas.openxmlformats.org/officeDocument/2006/relationships/hyperlink" Target="mailto:yurien69@upr.edu.cu" TargetMode="External"/><Relationship Id="rId12" Type="http://schemas.openxmlformats.org/officeDocument/2006/relationships/hyperlink" Target="https://www.cucs.udg.mx/revistas/edu_desarrollo/anteriores/45/45_Amador.pdf" TargetMode="External"/><Relationship Id="rId17" Type="http://schemas.openxmlformats.org/officeDocument/2006/relationships/hyperlink" Target="https://revistas.um.es/reifop/article/view/22964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ielo.sld.cu/pdf/men/v18n3/1815-7696-men-18-03-702.pdf" TargetMode="External"/><Relationship Id="rId20" Type="http://schemas.openxmlformats.org/officeDocument/2006/relationships/hyperlink" Target="https://econpapers.repec.org/article/ervrccsrc/y_3a2013_3ai_3a2013_5f10_3a0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s.uned.es/index.php/educacionXX1/article/view/23853" TargetMode="External"/><Relationship Id="rId24" Type="http://schemas.openxmlformats.org/officeDocument/2006/relationships/hyperlink" Target="http://www.scielo.org.bo/scielo.php?pid=S1652-67762017000100011&amp;script=sci_arttext" TargetMode="External"/><Relationship Id="rId5" Type="http://schemas.openxmlformats.org/officeDocument/2006/relationships/footnotes" Target="footnotes.xml"/><Relationship Id="rId15" Type="http://schemas.openxmlformats.org/officeDocument/2006/relationships/hyperlink" Target="https://recyt.fecyt.es/index.php/retos/article/view/64812" TargetMode="External"/><Relationship Id="rId23" Type="http://schemas.openxmlformats.org/officeDocument/2006/relationships/hyperlink" Target="https://conrado.ucf.edu.cu/index.php/conrado/article/view/1358" TargetMode="External"/><Relationship Id="rId10" Type="http://schemas.openxmlformats.org/officeDocument/2006/relationships/hyperlink" Target="https://www.researchgate.net/publication/331739520_Liderazgo_sistemico_en_las_competencias_gerenciales_docentes_universitarios" TargetMode="External"/><Relationship Id="rId19" Type="http://schemas.openxmlformats.org/officeDocument/2006/relationships/hyperlink" Target="http://opuntiabrava.ult.edu.cu/index.php/opuntiabrava/article/view/199" TargetMode="External"/><Relationship Id="rId4" Type="http://schemas.openxmlformats.org/officeDocument/2006/relationships/webSettings" Target="webSettings.xml"/><Relationship Id="rId9" Type="http://schemas.openxmlformats.org/officeDocument/2006/relationships/hyperlink" Target="mailto:maryuri@cepes.edu.cu" TargetMode="External"/><Relationship Id="rId14" Type="http://schemas.openxmlformats.org/officeDocument/2006/relationships/hyperlink" Target="https://mendive.upr.edu.cu/index.php/MendiveUPR/article/view/1189" TargetMode="External"/><Relationship Id="rId22" Type="http://schemas.openxmlformats.org/officeDocument/2006/relationships/hyperlink" Target="http://scielo.sld.cu/scielo.php?script=sci_arttext&amp;pid=S2308-013220200003000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10</Pages>
  <Words>4919</Words>
  <Characters>27056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 formación de competencias en la universidad: los medios didácticos como guía del aprendizaje desarrollador</dc:title>
  <dc:subject/>
  <dc:creator>Jonathan</dc:creator>
  <cp:keywords/>
  <dc:description/>
  <cp:lastModifiedBy>Leytor</cp:lastModifiedBy>
  <cp:revision>7</cp:revision>
  <cp:lastPrinted>2020-07-05T19:27:00Z</cp:lastPrinted>
  <dcterms:created xsi:type="dcterms:W3CDTF">2021-07-26T13:43:00Z</dcterms:created>
  <dcterms:modified xsi:type="dcterms:W3CDTF">2021-09-07T11:51:00Z</dcterms:modified>
</cp:coreProperties>
</file>